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CB6" w:rsidRDefault="005D38BA" w:rsidP="00562CB6">
      <w:pPr>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Case Study</w:t>
      </w:r>
      <w:bookmarkStart w:id="0" w:name="_GoBack"/>
      <w:bookmarkEnd w:id="0"/>
      <w:r w:rsidR="00562CB6" w:rsidRPr="00562CB6">
        <w:rPr>
          <w:rFonts w:ascii="Times New Roman" w:eastAsia="Times New Roman" w:hAnsi="Times New Roman" w:cs="Times New Roman"/>
          <w:b/>
          <w:sz w:val="28"/>
          <w:szCs w:val="28"/>
          <w:u w:val="single"/>
        </w:rPr>
        <w:t xml:space="preserve"> 2</w:t>
      </w:r>
    </w:p>
    <w:p w:rsidR="00562CB6" w:rsidRPr="00562CB6" w:rsidRDefault="00562CB6" w:rsidP="00562CB6">
      <w:pPr>
        <w:jc w:val="center"/>
        <w:rPr>
          <w:rFonts w:ascii="Times New Roman" w:hAnsi="Times New Roman" w:cs="Times New Roman"/>
          <w:b/>
          <w:caps/>
          <w:sz w:val="28"/>
          <w:szCs w:val="28"/>
          <w:u w:val="single"/>
          <w:lang w:eastAsia="zh-CN"/>
        </w:rPr>
      </w:pPr>
      <w:r w:rsidRPr="00562CB6">
        <w:rPr>
          <w:rFonts w:ascii="Times New Roman" w:eastAsia="Times New Roman" w:hAnsi="Times New Roman" w:cs="Times New Roman"/>
          <w:b/>
          <w:caps/>
          <w:sz w:val="28"/>
          <w:szCs w:val="28"/>
        </w:rPr>
        <w:t>Industrial level selection of control technologies</w:t>
      </w:r>
    </w:p>
    <w:p w:rsidR="00C72EA3" w:rsidRPr="00A8158A" w:rsidRDefault="00C72EA3" w:rsidP="00C72EA3">
      <w:pPr>
        <w:rPr>
          <w:rFonts w:ascii="Times New Roman" w:hAnsi="Times New Roman" w:cs="Times New Roman"/>
          <w:b/>
          <w:sz w:val="24"/>
        </w:rPr>
      </w:pPr>
      <w:r w:rsidRPr="00A8158A">
        <w:rPr>
          <w:rFonts w:ascii="Times New Roman" w:hAnsi="Times New Roman" w:cs="Times New Roman"/>
          <w:b/>
          <w:sz w:val="24"/>
        </w:rPr>
        <w:t>Dr. Urmila Diwekar</w:t>
      </w:r>
      <w:r w:rsidRPr="00A8158A">
        <w:rPr>
          <w:rFonts w:ascii="Times New Roman" w:hAnsi="Times New Roman" w:cs="Times New Roman"/>
          <w:b/>
          <w:sz w:val="24"/>
          <w:vertAlign w:val="superscript"/>
        </w:rPr>
        <w:t>1</w:t>
      </w:r>
      <w:r w:rsidRPr="00A8158A">
        <w:rPr>
          <w:rFonts w:ascii="Times New Roman" w:hAnsi="Times New Roman" w:cs="Times New Roman"/>
          <w:b/>
          <w:sz w:val="24"/>
        </w:rPr>
        <w:t xml:space="preserve"> and Dr. Yogendra Shastri</w:t>
      </w:r>
      <w:r w:rsidRPr="00A8158A">
        <w:rPr>
          <w:rFonts w:ascii="Times New Roman" w:hAnsi="Times New Roman" w:cs="Times New Roman"/>
          <w:b/>
          <w:sz w:val="24"/>
          <w:vertAlign w:val="superscript"/>
        </w:rPr>
        <w:t>2</w:t>
      </w:r>
    </w:p>
    <w:p w:rsidR="00C72EA3" w:rsidRPr="00A8158A" w:rsidRDefault="00C72EA3" w:rsidP="00C72EA3">
      <w:pPr>
        <w:rPr>
          <w:rFonts w:ascii="Times New Roman" w:hAnsi="Times New Roman" w:cs="Times New Roman"/>
          <w:sz w:val="24"/>
        </w:rPr>
      </w:pPr>
      <w:r w:rsidRPr="00A8158A">
        <w:rPr>
          <w:rFonts w:ascii="Times New Roman" w:hAnsi="Times New Roman" w:cs="Times New Roman"/>
          <w:sz w:val="24"/>
          <w:vertAlign w:val="superscript"/>
        </w:rPr>
        <w:t>1</w:t>
      </w:r>
      <w:r w:rsidRPr="00A8158A">
        <w:rPr>
          <w:rFonts w:ascii="Times New Roman" w:hAnsi="Times New Roman" w:cs="Times New Roman"/>
          <w:sz w:val="24"/>
        </w:rPr>
        <w:t xml:space="preserve"> </w:t>
      </w:r>
      <w:proofErr w:type="spellStart"/>
      <w:r w:rsidRPr="00A8158A">
        <w:rPr>
          <w:rFonts w:ascii="Times New Roman" w:hAnsi="Times New Roman" w:cs="Times New Roman"/>
          <w:sz w:val="24"/>
        </w:rPr>
        <w:t>Viswamitra</w:t>
      </w:r>
      <w:proofErr w:type="spellEnd"/>
      <w:r w:rsidRPr="00A8158A">
        <w:rPr>
          <w:rFonts w:ascii="Times New Roman" w:hAnsi="Times New Roman" w:cs="Times New Roman"/>
          <w:sz w:val="24"/>
        </w:rPr>
        <w:t xml:space="preserve"> Research Institute, Chicago, IL</w:t>
      </w:r>
    </w:p>
    <w:p w:rsidR="00C72EA3" w:rsidRPr="00A8158A" w:rsidRDefault="00C72EA3" w:rsidP="00C72EA3">
      <w:pPr>
        <w:rPr>
          <w:rFonts w:ascii="Times New Roman" w:hAnsi="Times New Roman" w:cs="Times New Roman"/>
          <w:sz w:val="24"/>
        </w:rPr>
      </w:pPr>
      <w:r w:rsidRPr="00A8158A">
        <w:rPr>
          <w:rFonts w:ascii="Times New Roman" w:hAnsi="Times New Roman" w:cs="Times New Roman"/>
          <w:sz w:val="24"/>
          <w:vertAlign w:val="superscript"/>
        </w:rPr>
        <w:t>2</w:t>
      </w:r>
      <w:r w:rsidRPr="00A8158A">
        <w:rPr>
          <w:rFonts w:ascii="Times New Roman" w:hAnsi="Times New Roman" w:cs="Times New Roman"/>
          <w:sz w:val="24"/>
        </w:rPr>
        <w:t xml:space="preserve"> Indian Institute of Technology Bombay, Mumbai, India</w:t>
      </w:r>
    </w:p>
    <w:p w:rsidR="001B2EB8" w:rsidRPr="00A8158A" w:rsidRDefault="001B2EB8" w:rsidP="000A653D">
      <w:pPr>
        <w:autoSpaceDE w:val="0"/>
        <w:autoSpaceDN w:val="0"/>
        <w:adjustRightInd w:val="0"/>
        <w:spacing w:after="0"/>
        <w:jc w:val="both"/>
        <w:rPr>
          <w:rFonts w:ascii="Times New Roman" w:hAnsi="Times New Roman" w:cs="Times New Roman"/>
          <w:b/>
          <w:szCs w:val="20"/>
          <w:lang w:val="en-IN"/>
        </w:rPr>
      </w:pPr>
      <w:r w:rsidRPr="001C5805">
        <w:rPr>
          <w:rFonts w:ascii="Times New Roman" w:hAnsi="Times New Roman" w:cs="Times New Roman"/>
          <w:b/>
          <w:sz w:val="24"/>
          <w:szCs w:val="20"/>
          <w:lang w:val="en-IN"/>
        </w:rPr>
        <w:t>Problem statement:</w:t>
      </w:r>
    </w:p>
    <w:p w:rsidR="001B2EB8" w:rsidRPr="00A8158A" w:rsidRDefault="001B2EB8" w:rsidP="000A653D">
      <w:pPr>
        <w:autoSpaceDE w:val="0"/>
        <w:autoSpaceDN w:val="0"/>
        <w:adjustRightInd w:val="0"/>
        <w:spacing w:after="0"/>
        <w:jc w:val="both"/>
        <w:rPr>
          <w:rFonts w:ascii="Times New Roman" w:hAnsi="Times New Roman" w:cs="Times New Roman"/>
          <w:szCs w:val="20"/>
          <w:lang w:val="en-IN"/>
        </w:rPr>
      </w:pPr>
    </w:p>
    <w:p w:rsidR="009747A8" w:rsidRPr="00A8158A" w:rsidRDefault="00B33C8F" w:rsidP="009747A8">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Total Maximum Daily Load (</w:t>
      </w:r>
      <w:r w:rsidR="00FE1005" w:rsidRPr="00A8158A">
        <w:rPr>
          <w:rFonts w:ascii="Times New Roman" w:hAnsi="Times New Roman" w:cs="Times New Roman"/>
          <w:sz w:val="20"/>
          <w:szCs w:val="20"/>
        </w:rPr>
        <w:t>TMDL</w:t>
      </w:r>
      <w:r>
        <w:rPr>
          <w:rFonts w:ascii="Times New Roman" w:hAnsi="Times New Roman" w:cs="Times New Roman"/>
          <w:sz w:val="20"/>
          <w:szCs w:val="20"/>
        </w:rPr>
        <w:t>)</w:t>
      </w:r>
      <w:r w:rsidR="00FE1005" w:rsidRPr="00A8158A">
        <w:rPr>
          <w:rFonts w:ascii="Times New Roman" w:hAnsi="Times New Roman" w:cs="Times New Roman"/>
          <w:sz w:val="20"/>
          <w:szCs w:val="20"/>
        </w:rPr>
        <w:t xml:space="preserve"> of 32.8 kilograms/year </w:t>
      </w:r>
      <w:r w:rsidR="00A008D7" w:rsidRPr="00A8158A">
        <w:rPr>
          <w:rFonts w:ascii="Times New Roman" w:hAnsi="Times New Roman" w:cs="Times New Roman"/>
          <w:sz w:val="20"/>
          <w:szCs w:val="20"/>
        </w:rPr>
        <w:t xml:space="preserve">for mercury </w:t>
      </w:r>
      <w:r w:rsidR="00FE1005" w:rsidRPr="00A8158A">
        <w:rPr>
          <w:rFonts w:ascii="Times New Roman" w:hAnsi="Times New Roman" w:cs="Times New Roman"/>
          <w:sz w:val="20"/>
          <w:szCs w:val="20"/>
        </w:rPr>
        <w:t>has been established by the USEPA for five contiguous segments of</w:t>
      </w:r>
      <w:r w:rsidR="00A008D7" w:rsidRPr="00A8158A">
        <w:rPr>
          <w:rFonts w:ascii="Times New Roman" w:hAnsi="Times New Roman" w:cs="Times New Roman"/>
          <w:sz w:val="20"/>
          <w:szCs w:val="20"/>
        </w:rPr>
        <w:t xml:space="preserve"> </w:t>
      </w:r>
      <w:r w:rsidR="00FE1005" w:rsidRPr="00A8158A">
        <w:rPr>
          <w:rFonts w:ascii="Times New Roman" w:hAnsi="Times New Roman" w:cs="Times New Roman"/>
          <w:sz w:val="20"/>
          <w:szCs w:val="20"/>
        </w:rPr>
        <w:t>the Savannah River in the state of Georgia, US, leading to the applicable water quality standard</w:t>
      </w:r>
      <w:r w:rsidR="00A008D7" w:rsidRPr="00A8158A">
        <w:rPr>
          <w:rFonts w:ascii="Times New Roman" w:hAnsi="Times New Roman" w:cs="Times New Roman"/>
          <w:sz w:val="20"/>
          <w:szCs w:val="20"/>
        </w:rPr>
        <w:t xml:space="preserve"> </w:t>
      </w:r>
      <w:r w:rsidR="00FE1005" w:rsidRPr="00A8158A">
        <w:rPr>
          <w:rFonts w:ascii="Times New Roman" w:hAnsi="Times New Roman" w:cs="Times New Roman"/>
          <w:sz w:val="20"/>
          <w:szCs w:val="20"/>
        </w:rPr>
        <w:t>(WQS) of 2.8 ng/l (parts per trillion) in the watershed</w:t>
      </w:r>
      <w:r w:rsidR="00A008D7" w:rsidRPr="00A8158A">
        <w:rPr>
          <w:rFonts w:ascii="Times New Roman" w:hAnsi="Times New Roman" w:cs="Times New Roman"/>
          <w:sz w:val="20"/>
          <w:szCs w:val="20"/>
        </w:rPr>
        <w:t>. 29 major industries (point sources) need to comply with</w:t>
      </w:r>
      <w:r w:rsidR="002D23EE" w:rsidRPr="00A8158A">
        <w:rPr>
          <w:rFonts w:ascii="Times New Roman" w:hAnsi="Times New Roman" w:cs="Times New Roman"/>
          <w:sz w:val="20"/>
          <w:szCs w:val="20"/>
        </w:rPr>
        <w:t xml:space="preserve"> this water quality standard.</w:t>
      </w:r>
      <w:r w:rsidR="002D23EE" w:rsidRPr="00B33C8F">
        <w:rPr>
          <w:rFonts w:ascii="Times New Roman" w:hAnsi="Times New Roman" w:cs="Times New Roman"/>
          <w:sz w:val="18"/>
          <w:szCs w:val="20"/>
        </w:rPr>
        <w:t xml:space="preserve"> </w:t>
      </w:r>
      <w:r w:rsidRPr="00B33C8F">
        <w:rPr>
          <w:rFonts w:ascii="Times New Roman" w:hAnsi="Times New Roman" w:cs="Times New Roman"/>
          <w:sz w:val="20"/>
        </w:rPr>
        <w:t>The U.S. Environmental Protection Agency (EPA) defines point source pollution as “any single identifiable source of pollution from which pollutants are discharged, such as a pipe, ditch, ship or factory smokestack”.</w:t>
      </w:r>
      <w:r w:rsidRPr="00B33C8F">
        <w:rPr>
          <w:sz w:val="20"/>
        </w:rPr>
        <w:t xml:space="preserve"> </w:t>
      </w:r>
      <w:r w:rsidR="002D23EE" w:rsidRPr="00A8158A">
        <w:rPr>
          <w:rFonts w:ascii="Times New Roman" w:hAnsi="Times New Roman" w:cs="Times New Roman"/>
          <w:sz w:val="20"/>
          <w:szCs w:val="20"/>
        </w:rPr>
        <w:t>T</w:t>
      </w:r>
      <w:r w:rsidR="0063532B" w:rsidRPr="00A8158A">
        <w:rPr>
          <w:rFonts w:ascii="Times New Roman" w:hAnsi="Times New Roman" w:cs="Times New Roman"/>
          <w:sz w:val="20"/>
          <w:szCs w:val="20"/>
        </w:rPr>
        <w:t>hree different mercury control technologies</w:t>
      </w:r>
      <w:r w:rsidR="002D23EE" w:rsidRPr="00A8158A">
        <w:rPr>
          <w:rFonts w:ascii="Times New Roman" w:hAnsi="Times New Roman" w:cs="Times New Roman"/>
          <w:sz w:val="20"/>
          <w:szCs w:val="20"/>
        </w:rPr>
        <w:t>, namely, activated carbon adsorption, coagulation and filtration, and ion exchange,</w:t>
      </w:r>
      <w:r w:rsidR="0063532B" w:rsidRPr="00A8158A">
        <w:rPr>
          <w:rFonts w:ascii="Times New Roman" w:hAnsi="Times New Roman" w:cs="Times New Roman"/>
          <w:sz w:val="20"/>
          <w:szCs w:val="20"/>
        </w:rPr>
        <w:t xml:space="preserve"> are available for installation. </w:t>
      </w:r>
      <w:r w:rsidR="00C062C8" w:rsidRPr="00A8158A">
        <w:rPr>
          <w:rFonts w:ascii="Times New Roman" w:hAnsi="Times New Roman" w:cs="Times New Roman"/>
          <w:sz w:val="20"/>
          <w:szCs w:val="20"/>
        </w:rPr>
        <w:t>Each of these technologies has</w:t>
      </w:r>
      <w:r w:rsidR="00382BA1" w:rsidRPr="00A8158A">
        <w:rPr>
          <w:rFonts w:ascii="Times New Roman" w:hAnsi="Times New Roman" w:cs="Times New Roman"/>
          <w:sz w:val="20"/>
          <w:szCs w:val="20"/>
        </w:rPr>
        <w:t xml:space="preserve"> </w:t>
      </w:r>
      <w:r w:rsidR="00C062C8" w:rsidRPr="00A8158A">
        <w:rPr>
          <w:rFonts w:ascii="Times New Roman" w:hAnsi="Times New Roman" w:cs="Times New Roman"/>
          <w:sz w:val="20"/>
          <w:szCs w:val="20"/>
        </w:rPr>
        <w:t>a different cost</w:t>
      </w:r>
      <w:r w:rsidR="00382BA1" w:rsidRPr="00A8158A">
        <w:rPr>
          <w:rFonts w:ascii="Times New Roman" w:hAnsi="Times New Roman" w:cs="Times New Roman"/>
          <w:sz w:val="20"/>
          <w:szCs w:val="20"/>
        </w:rPr>
        <w:t xml:space="preserve"> and mercury reduction</w:t>
      </w:r>
      <w:r w:rsidR="00C062C8" w:rsidRPr="00A8158A">
        <w:rPr>
          <w:rFonts w:ascii="Times New Roman" w:hAnsi="Times New Roman" w:cs="Times New Roman"/>
          <w:sz w:val="20"/>
          <w:szCs w:val="20"/>
        </w:rPr>
        <w:t xml:space="preserve"> capability</w:t>
      </w:r>
      <w:r w:rsidR="00382BA1" w:rsidRPr="00A8158A">
        <w:rPr>
          <w:rFonts w:ascii="Times New Roman" w:hAnsi="Times New Roman" w:cs="Times New Roman"/>
          <w:sz w:val="20"/>
          <w:szCs w:val="20"/>
        </w:rPr>
        <w:t xml:space="preserve">. </w:t>
      </w:r>
    </w:p>
    <w:p w:rsidR="00940FB7" w:rsidRPr="00A8158A" w:rsidRDefault="00940FB7" w:rsidP="000A1349">
      <w:pPr>
        <w:autoSpaceDE w:val="0"/>
        <w:autoSpaceDN w:val="0"/>
        <w:adjustRightInd w:val="0"/>
        <w:spacing w:after="0"/>
        <w:rPr>
          <w:rFonts w:ascii="Times New Roman" w:hAnsi="Times New Roman" w:cs="Times New Roman"/>
          <w:sz w:val="20"/>
          <w:szCs w:val="20"/>
        </w:rPr>
      </w:pPr>
    </w:p>
    <w:p w:rsidR="00B20797" w:rsidRDefault="00A81CAF" w:rsidP="005F4D6D">
      <w:pPr>
        <w:autoSpaceDE w:val="0"/>
        <w:autoSpaceDN w:val="0"/>
        <w:adjustRightInd w:val="0"/>
        <w:spacing w:after="0"/>
        <w:rPr>
          <w:rFonts w:ascii="Times New Roman" w:hAnsi="Times New Roman" w:cs="Times New Roman"/>
          <w:b/>
          <w:sz w:val="24"/>
        </w:rPr>
      </w:pPr>
      <w:r w:rsidRPr="00A8158A">
        <w:rPr>
          <w:rFonts w:ascii="Times New Roman" w:hAnsi="Times New Roman" w:cs="Times New Roman"/>
          <w:sz w:val="20"/>
          <w:szCs w:val="20"/>
        </w:rPr>
        <w:t xml:space="preserve">The </w:t>
      </w:r>
      <w:r w:rsidR="00251925" w:rsidRPr="00A8158A">
        <w:rPr>
          <w:rFonts w:ascii="Times New Roman" w:hAnsi="Times New Roman" w:cs="Times New Roman"/>
          <w:sz w:val="20"/>
          <w:szCs w:val="20"/>
        </w:rPr>
        <w:t xml:space="preserve">specific </w:t>
      </w:r>
      <w:r w:rsidRPr="00A8158A">
        <w:rPr>
          <w:rFonts w:ascii="Times New Roman" w:hAnsi="Times New Roman" w:cs="Times New Roman"/>
          <w:sz w:val="20"/>
          <w:szCs w:val="20"/>
        </w:rPr>
        <w:t>goal is to formulate</w:t>
      </w:r>
      <w:r w:rsidR="0063532B" w:rsidRPr="00A8158A">
        <w:rPr>
          <w:rFonts w:ascii="Times New Roman" w:hAnsi="Times New Roman" w:cs="Times New Roman"/>
          <w:sz w:val="20"/>
          <w:szCs w:val="20"/>
        </w:rPr>
        <w:t xml:space="preserve"> an optimization </w:t>
      </w:r>
      <w:r w:rsidR="00BB1CA8" w:rsidRPr="00A8158A">
        <w:rPr>
          <w:rFonts w:ascii="Times New Roman" w:hAnsi="Times New Roman" w:cs="Times New Roman"/>
          <w:sz w:val="20"/>
          <w:szCs w:val="20"/>
        </w:rPr>
        <w:t>model</w:t>
      </w:r>
      <w:r w:rsidR="0063532B" w:rsidRPr="00A8158A">
        <w:rPr>
          <w:rFonts w:ascii="Times New Roman" w:hAnsi="Times New Roman" w:cs="Times New Roman"/>
          <w:sz w:val="20"/>
          <w:szCs w:val="20"/>
        </w:rPr>
        <w:t xml:space="preserve"> to determine the optimal </w:t>
      </w:r>
      <w:r w:rsidR="00C85781">
        <w:rPr>
          <w:rFonts w:ascii="Times New Roman" w:hAnsi="Times New Roman" w:cs="Times New Roman"/>
          <w:sz w:val="20"/>
          <w:szCs w:val="20"/>
        </w:rPr>
        <w:t xml:space="preserve">selection of the mercury control technology for each of the 29 </w:t>
      </w:r>
      <w:r w:rsidR="00645F06" w:rsidRPr="00A8158A">
        <w:rPr>
          <w:rFonts w:ascii="Times New Roman" w:hAnsi="Times New Roman" w:cs="Times New Roman"/>
          <w:sz w:val="20"/>
          <w:szCs w:val="20"/>
        </w:rPr>
        <w:t xml:space="preserve">point sources </w:t>
      </w:r>
      <w:r w:rsidR="00C85781">
        <w:rPr>
          <w:rFonts w:ascii="Times New Roman" w:hAnsi="Times New Roman" w:cs="Times New Roman"/>
          <w:sz w:val="20"/>
          <w:szCs w:val="20"/>
        </w:rPr>
        <w:t xml:space="preserve">so that the compliance targets are achieved. </w:t>
      </w:r>
      <w:r w:rsidR="00DA26EA" w:rsidRPr="00A8158A">
        <w:rPr>
          <w:rFonts w:ascii="Times New Roman" w:hAnsi="Times New Roman" w:cs="Times New Roman"/>
          <w:szCs w:val="20"/>
          <w:lang w:val="en-IN"/>
        </w:rPr>
        <w:br/>
      </w:r>
    </w:p>
    <w:p w:rsidR="00334C1F" w:rsidRPr="00A8158A" w:rsidRDefault="000A49DB" w:rsidP="000A1349">
      <w:pPr>
        <w:rPr>
          <w:rFonts w:ascii="Times New Roman" w:hAnsi="Times New Roman" w:cs="Times New Roman"/>
          <w:b/>
          <w:sz w:val="24"/>
        </w:rPr>
      </w:pPr>
      <w:r w:rsidRPr="00A8158A">
        <w:rPr>
          <w:rFonts w:ascii="Times New Roman" w:hAnsi="Times New Roman" w:cs="Times New Roman"/>
          <w:b/>
          <w:sz w:val="24"/>
        </w:rPr>
        <w:t>Specific activities</w:t>
      </w:r>
      <w:r w:rsidR="00334C1F" w:rsidRPr="00A8158A">
        <w:rPr>
          <w:rFonts w:ascii="Times New Roman" w:hAnsi="Times New Roman" w:cs="Times New Roman"/>
          <w:b/>
          <w:sz w:val="24"/>
        </w:rPr>
        <w:t xml:space="preserve"> for </w:t>
      </w:r>
      <w:r w:rsidR="00B0213D" w:rsidRPr="00A8158A">
        <w:rPr>
          <w:rFonts w:ascii="Times New Roman" w:hAnsi="Times New Roman" w:cs="Times New Roman"/>
          <w:b/>
          <w:sz w:val="24"/>
        </w:rPr>
        <w:t>optimization model formulation</w:t>
      </w:r>
    </w:p>
    <w:p w:rsidR="00430689" w:rsidRPr="00A8158A" w:rsidRDefault="00430689"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Identify and list the model parameters for which data are given</w:t>
      </w:r>
    </w:p>
    <w:p w:rsidR="00334C1F" w:rsidRPr="00A8158A"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Identify the decision variables</w:t>
      </w:r>
      <w:r w:rsidR="00A5088D" w:rsidRPr="00A8158A">
        <w:rPr>
          <w:rFonts w:ascii="Times New Roman" w:hAnsi="Times New Roman" w:cs="Times New Roman"/>
          <w:sz w:val="20"/>
          <w:szCs w:val="20"/>
          <w:lang w:val="en-IN"/>
        </w:rPr>
        <w:t xml:space="preserve"> in the model</w:t>
      </w:r>
    </w:p>
    <w:p w:rsidR="00245E70" w:rsidRPr="00A8158A"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 xml:space="preserve">Formulate the </w:t>
      </w:r>
      <w:r w:rsidR="00A5088D" w:rsidRPr="00A8158A">
        <w:rPr>
          <w:rFonts w:ascii="Times New Roman" w:hAnsi="Times New Roman" w:cs="Times New Roman"/>
          <w:sz w:val="20"/>
          <w:szCs w:val="20"/>
          <w:lang w:val="en-IN"/>
        </w:rPr>
        <w:t xml:space="preserve">model </w:t>
      </w:r>
      <w:r w:rsidRPr="00A8158A">
        <w:rPr>
          <w:rFonts w:ascii="Times New Roman" w:hAnsi="Times New Roman" w:cs="Times New Roman"/>
          <w:sz w:val="20"/>
          <w:szCs w:val="20"/>
          <w:lang w:val="en-IN"/>
        </w:rPr>
        <w:t>constraints</w:t>
      </w:r>
    </w:p>
    <w:p w:rsidR="00245E70"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 xml:space="preserve">Formulate the </w:t>
      </w:r>
      <w:r w:rsidR="00BE6FE5" w:rsidRPr="00A8158A">
        <w:rPr>
          <w:rFonts w:ascii="Times New Roman" w:hAnsi="Times New Roman" w:cs="Times New Roman"/>
          <w:sz w:val="20"/>
          <w:szCs w:val="20"/>
          <w:lang w:val="en-IN"/>
        </w:rPr>
        <w:t xml:space="preserve">economic </w:t>
      </w:r>
      <w:r w:rsidRPr="00A8158A">
        <w:rPr>
          <w:rFonts w:ascii="Times New Roman" w:hAnsi="Times New Roman" w:cs="Times New Roman"/>
          <w:sz w:val="20"/>
          <w:szCs w:val="20"/>
          <w:lang w:val="en-IN"/>
        </w:rPr>
        <w:t>objective function</w:t>
      </w:r>
      <w:r w:rsidR="00BE6FE5" w:rsidRPr="00A8158A">
        <w:rPr>
          <w:rFonts w:ascii="Times New Roman" w:hAnsi="Times New Roman" w:cs="Times New Roman"/>
          <w:sz w:val="20"/>
          <w:szCs w:val="20"/>
          <w:lang w:val="en-IN"/>
        </w:rPr>
        <w:t xml:space="preserve"> (cost minimization)</w:t>
      </w:r>
    </w:p>
    <w:p w:rsidR="00BE6FE5" w:rsidRPr="00A8158A" w:rsidRDefault="0046487D"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Program the model in a software tool (GAMS)</w:t>
      </w:r>
    </w:p>
    <w:p w:rsidR="00245E70" w:rsidRPr="00A8158A" w:rsidRDefault="008D1C3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 xml:space="preserve">Exercise: </w:t>
      </w:r>
      <w:r w:rsidR="0046487D" w:rsidRPr="00A8158A">
        <w:rPr>
          <w:rFonts w:ascii="Times New Roman" w:hAnsi="Times New Roman" w:cs="Times New Roman"/>
          <w:sz w:val="20"/>
          <w:szCs w:val="20"/>
          <w:lang w:val="en-IN"/>
        </w:rPr>
        <w:t>Solve the model and analyse the results</w:t>
      </w:r>
    </w:p>
    <w:p w:rsidR="00A36F45" w:rsidRPr="00A8158A" w:rsidRDefault="00A36F45" w:rsidP="00A36F45">
      <w:pPr>
        <w:autoSpaceDE w:val="0"/>
        <w:autoSpaceDN w:val="0"/>
        <w:adjustRightInd w:val="0"/>
        <w:spacing w:after="0" w:line="240" w:lineRule="auto"/>
        <w:rPr>
          <w:rFonts w:ascii="Times New Roman" w:hAnsi="Times New Roman" w:cs="Times New Roman"/>
          <w:sz w:val="20"/>
          <w:szCs w:val="20"/>
          <w:lang w:val="en-IN"/>
        </w:rPr>
      </w:pPr>
    </w:p>
    <w:p w:rsidR="00BB68E0" w:rsidRPr="00A8158A" w:rsidRDefault="00BB68E0" w:rsidP="00BB68E0">
      <w:pPr>
        <w:rPr>
          <w:rFonts w:ascii="Times New Roman" w:hAnsi="Times New Roman" w:cs="Times New Roman"/>
          <w:b/>
          <w:sz w:val="24"/>
        </w:rPr>
      </w:pPr>
      <w:r w:rsidRPr="00A8158A">
        <w:rPr>
          <w:rFonts w:ascii="Times New Roman" w:hAnsi="Times New Roman" w:cs="Times New Roman"/>
          <w:b/>
          <w:sz w:val="24"/>
        </w:rPr>
        <w:t>Solution</w:t>
      </w:r>
    </w:p>
    <w:p w:rsidR="005B558F" w:rsidRPr="00A27608" w:rsidRDefault="005B558F"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We will first formulate a generic optimization model and then apply it to the specific case of the Savannah River basin.</w:t>
      </w:r>
    </w:p>
    <w:p w:rsidR="005B558F" w:rsidRPr="00A27608" w:rsidRDefault="005B558F"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D06C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 xml:space="preserve">The </w:t>
      </w:r>
      <w:r w:rsidR="00FE1DA9" w:rsidRPr="00A27608">
        <w:rPr>
          <w:rFonts w:ascii="Times New Roman" w:hAnsi="Times New Roman" w:cs="Times New Roman"/>
          <w:sz w:val="20"/>
          <w:szCs w:val="24"/>
          <w:lang w:val="en-IN"/>
        </w:rPr>
        <w:t>TMDL (Total Maximum Daily Load) regulation has already been</w:t>
      </w:r>
      <w:r w:rsidR="00516907" w:rsidRPr="00A27608">
        <w:rPr>
          <w:rFonts w:ascii="Times New Roman" w:hAnsi="Times New Roman" w:cs="Times New Roman"/>
          <w:sz w:val="20"/>
          <w:szCs w:val="24"/>
          <w:lang w:val="en-IN"/>
        </w:rPr>
        <w:t xml:space="preserve"> </w:t>
      </w:r>
      <w:r w:rsidR="00FE1DA9" w:rsidRPr="00A27608">
        <w:rPr>
          <w:rFonts w:ascii="Times New Roman" w:hAnsi="Times New Roman" w:cs="Times New Roman"/>
          <w:sz w:val="20"/>
          <w:szCs w:val="24"/>
          <w:lang w:val="en-IN"/>
        </w:rPr>
        <w:t>developed by the state in consultation with USEPA. This translates into a specific load allocation</w:t>
      </w:r>
      <w:r w:rsidR="00516907" w:rsidRPr="00A27608">
        <w:rPr>
          <w:rFonts w:ascii="Times New Roman" w:hAnsi="Times New Roman" w:cs="Times New Roman"/>
          <w:sz w:val="20"/>
          <w:szCs w:val="24"/>
          <w:lang w:val="en-IN"/>
        </w:rPr>
        <w:t xml:space="preserve"> </w:t>
      </w:r>
      <w:r w:rsidR="00FE1DA9" w:rsidRPr="00A27608">
        <w:rPr>
          <w:rFonts w:ascii="Times New Roman" w:hAnsi="Times New Roman" w:cs="Times New Roman"/>
          <w:sz w:val="20"/>
          <w:szCs w:val="24"/>
          <w:lang w:val="en-IN"/>
        </w:rPr>
        <w:t>for each point source. Consider a set of point sources (</w:t>
      </w:r>
      <w:proofErr w:type="spellStart"/>
      <w:r w:rsidR="00FE1DA9" w:rsidRPr="00A27608">
        <w:rPr>
          <w:rFonts w:ascii="Times New Roman" w:hAnsi="Times New Roman" w:cs="Times New Roman"/>
          <w:sz w:val="20"/>
          <w:szCs w:val="24"/>
          <w:lang w:val="en-IN"/>
        </w:rPr>
        <w:t>PS</w:t>
      </w:r>
      <w:r w:rsidR="00FE1DA9" w:rsidRPr="00A27608">
        <w:rPr>
          <w:rFonts w:ascii="Times New Roman" w:hAnsi="Times New Roman" w:cs="Times New Roman"/>
          <w:i/>
          <w:iCs/>
          <w:sz w:val="20"/>
          <w:szCs w:val="24"/>
          <w:vertAlign w:val="subscript"/>
          <w:lang w:val="en-IN"/>
        </w:rPr>
        <w:t>i</w:t>
      </w:r>
      <w:proofErr w:type="spellEnd"/>
      <w:r w:rsidR="00FE1DA9" w:rsidRPr="00A27608">
        <w:rPr>
          <w:rFonts w:ascii="Times New Roman" w:hAnsi="Times New Roman" w:cs="Times New Roman"/>
          <w:sz w:val="20"/>
          <w:szCs w:val="24"/>
          <w:lang w:val="en-IN"/>
        </w:rPr>
        <w:t xml:space="preserve">), </w:t>
      </w:r>
      <w:proofErr w:type="spellStart"/>
      <w:r w:rsidR="00FE1DA9" w:rsidRPr="00A27608">
        <w:rPr>
          <w:rFonts w:ascii="Times New Roman" w:hAnsi="Times New Roman" w:cs="Times New Roman"/>
          <w:i/>
          <w:iCs/>
          <w:sz w:val="20"/>
          <w:szCs w:val="24"/>
          <w:lang w:val="en-IN"/>
        </w:rPr>
        <w:t>i</w:t>
      </w:r>
      <w:proofErr w:type="spellEnd"/>
      <w:r w:rsidR="00FE1DA9" w:rsidRPr="00A27608">
        <w:rPr>
          <w:rFonts w:ascii="Times New Roman" w:hAnsi="Times New Roman" w:cs="Times New Roman"/>
          <w:i/>
          <w:iCs/>
          <w:sz w:val="20"/>
          <w:szCs w:val="24"/>
          <w:lang w:val="en-IN"/>
        </w:rPr>
        <w:t xml:space="preserve"> </w:t>
      </w:r>
      <w:r w:rsidR="00FE1DA9" w:rsidRPr="00A27608">
        <w:rPr>
          <w:rFonts w:ascii="Times New Roman" w:hAnsi="Times New Roman" w:cs="Times New Roman"/>
          <w:sz w:val="20"/>
          <w:szCs w:val="24"/>
          <w:lang w:val="en-IN"/>
        </w:rPr>
        <w:t>= 1,…</w:t>
      </w:r>
      <w:proofErr w:type="gramStart"/>
      <w:r w:rsidR="00FE1DA9" w:rsidRPr="00A27608">
        <w:rPr>
          <w:rFonts w:ascii="Times New Roman" w:hAnsi="Times New Roman" w:cs="Times New Roman"/>
          <w:sz w:val="20"/>
          <w:szCs w:val="24"/>
          <w:lang w:val="en-IN"/>
        </w:rPr>
        <w:t>,</w:t>
      </w:r>
      <w:r w:rsidR="00FE1DA9" w:rsidRPr="00A27608">
        <w:rPr>
          <w:rFonts w:ascii="Times New Roman" w:hAnsi="Times New Roman" w:cs="Times New Roman"/>
          <w:i/>
          <w:iCs/>
          <w:sz w:val="20"/>
          <w:szCs w:val="24"/>
          <w:lang w:val="en-IN"/>
        </w:rPr>
        <w:t>N</w:t>
      </w:r>
      <w:proofErr w:type="gramEnd"/>
      <w:r w:rsidR="00FE1DA9" w:rsidRPr="00A27608">
        <w:rPr>
          <w:rFonts w:ascii="Times New Roman" w:hAnsi="Times New Roman" w:cs="Times New Roman"/>
          <w:sz w:val="20"/>
          <w:szCs w:val="24"/>
          <w:lang w:val="en-IN"/>
        </w:rPr>
        <w:t>, disposing pollutant</w:t>
      </w:r>
      <w:r w:rsidR="00516907" w:rsidRPr="00A27608">
        <w:rPr>
          <w:rFonts w:ascii="Times New Roman" w:hAnsi="Times New Roman" w:cs="Times New Roman"/>
          <w:sz w:val="20"/>
          <w:szCs w:val="24"/>
          <w:lang w:val="en-IN"/>
        </w:rPr>
        <w:t xml:space="preserve"> containing waste water to a common water body or a </w:t>
      </w:r>
      <w:r w:rsidR="003166CF" w:rsidRPr="00A27608">
        <w:rPr>
          <w:rFonts w:ascii="Times New Roman" w:hAnsi="Times New Roman" w:cs="Times New Roman"/>
          <w:sz w:val="20"/>
          <w:szCs w:val="24"/>
          <w:lang w:val="en-IN"/>
        </w:rPr>
        <w:t>w</w:t>
      </w:r>
      <w:r w:rsidR="00516907" w:rsidRPr="00A27608">
        <w:rPr>
          <w:rFonts w:ascii="Times New Roman" w:hAnsi="Times New Roman" w:cs="Times New Roman"/>
          <w:sz w:val="20"/>
          <w:szCs w:val="24"/>
          <w:lang w:val="en-IN"/>
        </w:rPr>
        <w:t>atershed. The various point source specific</w:t>
      </w:r>
      <w:r w:rsidR="003166CF" w:rsidRPr="00A27608">
        <w:rPr>
          <w:rFonts w:ascii="Times New Roman" w:hAnsi="Times New Roman" w:cs="Times New Roman"/>
          <w:sz w:val="20"/>
          <w:szCs w:val="24"/>
          <w:lang w:val="en-IN"/>
        </w:rPr>
        <w:t xml:space="preserve"> </w:t>
      </w:r>
      <w:r w:rsidR="00516907" w:rsidRPr="00A27608">
        <w:rPr>
          <w:rFonts w:ascii="Times New Roman" w:hAnsi="Times New Roman" w:cs="Times New Roman"/>
          <w:sz w:val="20"/>
          <w:szCs w:val="24"/>
          <w:lang w:val="en-IN"/>
        </w:rPr>
        <w:t>parameters are:</w:t>
      </w:r>
    </w:p>
    <w:p w:rsidR="003166CF" w:rsidRPr="00A27608" w:rsidRDefault="003166CF"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i/>
          <w:iCs/>
          <w:sz w:val="20"/>
          <w:szCs w:val="24"/>
          <w:lang w:val="en-IN"/>
        </w:rPr>
        <w:t>D</w:t>
      </w:r>
      <w:r w:rsidRPr="00A27608">
        <w:rPr>
          <w:rFonts w:ascii="Times New Roman" w:hAnsi="Times New Roman" w:cs="Times New Roman"/>
          <w:i/>
          <w:iCs/>
          <w:sz w:val="20"/>
          <w:szCs w:val="24"/>
          <w:vertAlign w:val="subscript"/>
          <w:lang w:val="en-IN"/>
        </w:rPr>
        <w:t xml:space="preserve">i </w:t>
      </w:r>
      <w:r w:rsidRPr="00A27608">
        <w:rPr>
          <w:rFonts w:ascii="Times New Roman" w:hAnsi="Times New Roman" w:cs="Times New Roman"/>
          <w:sz w:val="20"/>
          <w:szCs w:val="24"/>
          <w:lang w:val="en-IN"/>
        </w:rPr>
        <w:t xml:space="preserve">= Discharge quantity of polluted water from </w:t>
      </w:r>
      <w:proofErr w:type="spellStart"/>
      <w:r w:rsidRPr="00A27608">
        <w:rPr>
          <w:rFonts w:ascii="Times New Roman" w:hAnsi="Times New Roman" w:cs="Times New Roman"/>
          <w:sz w:val="20"/>
          <w:szCs w:val="24"/>
          <w:lang w:val="en-IN"/>
        </w:rPr>
        <w:t>PS</w:t>
      </w:r>
      <w:r w:rsidRPr="00A27608">
        <w:rPr>
          <w:rFonts w:ascii="Times New Roman" w:hAnsi="Times New Roman" w:cs="Times New Roman"/>
          <w:i/>
          <w:iCs/>
          <w:sz w:val="20"/>
          <w:szCs w:val="24"/>
          <w:vertAlign w:val="subscript"/>
          <w:lang w:val="en-IN"/>
        </w:rPr>
        <w:t>i</w:t>
      </w:r>
      <w:proofErr w:type="spell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[volume/year]</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c</w:t>
      </w:r>
      <w:r w:rsidRPr="00A27608">
        <w:rPr>
          <w:rFonts w:ascii="Times New Roman" w:hAnsi="Times New Roman" w:cs="Times New Roman"/>
          <w:i/>
          <w:iCs/>
          <w:sz w:val="20"/>
          <w:szCs w:val="24"/>
          <w:vertAlign w:val="subscript"/>
          <w:lang w:val="en-IN"/>
        </w:rPr>
        <w:t>i</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 Current pollutant concentration in discharge water from </w:t>
      </w:r>
      <w:proofErr w:type="spellStart"/>
      <w:r w:rsidR="003166CF" w:rsidRPr="00A27608">
        <w:rPr>
          <w:rFonts w:ascii="Times New Roman" w:hAnsi="Times New Roman" w:cs="Times New Roman"/>
          <w:sz w:val="20"/>
          <w:szCs w:val="24"/>
          <w:lang w:val="en-IN"/>
        </w:rPr>
        <w:t>PS</w:t>
      </w:r>
      <w:r w:rsidR="003166CF" w:rsidRPr="00A27608">
        <w:rPr>
          <w:rFonts w:ascii="Times New Roman" w:hAnsi="Times New Roman" w:cs="Times New Roman"/>
          <w:i/>
          <w:iCs/>
          <w:sz w:val="20"/>
          <w:szCs w:val="24"/>
          <w:vertAlign w:val="subscript"/>
          <w:lang w:val="en-IN"/>
        </w:rPr>
        <w:t>i</w:t>
      </w:r>
      <w:proofErr w:type="spell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[mass/volume]</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spellStart"/>
      <w:proofErr w:type="gramStart"/>
      <w:r w:rsidRPr="00A27608">
        <w:rPr>
          <w:rFonts w:ascii="Times New Roman" w:hAnsi="Times New Roman" w:cs="Times New Roman"/>
          <w:i/>
          <w:iCs/>
          <w:sz w:val="20"/>
          <w:szCs w:val="24"/>
          <w:lang w:val="en-IN"/>
        </w:rPr>
        <w:t>red</w:t>
      </w:r>
      <w:r w:rsidRPr="00A27608">
        <w:rPr>
          <w:rFonts w:ascii="Times New Roman" w:hAnsi="Times New Roman" w:cs="Times New Roman"/>
          <w:i/>
          <w:iCs/>
          <w:sz w:val="20"/>
          <w:szCs w:val="24"/>
          <w:vertAlign w:val="subscript"/>
          <w:lang w:val="en-IN"/>
        </w:rPr>
        <w:t>i</w:t>
      </w:r>
      <w:proofErr w:type="spellEnd"/>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 Desired pollutant quantity reduction in discharge of </w:t>
      </w:r>
      <w:proofErr w:type="spellStart"/>
      <w:r w:rsidR="003166CF" w:rsidRPr="00A27608">
        <w:rPr>
          <w:rFonts w:ascii="Times New Roman" w:hAnsi="Times New Roman" w:cs="Times New Roman"/>
          <w:sz w:val="20"/>
          <w:szCs w:val="24"/>
          <w:lang w:val="en-IN"/>
        </w:rPr>
        <w:t>PS</w:t>
      </w:r>
      <w:r w:rsidR="003166CF" w:rsidRPr="00A27608">
        <w:rPr>
          <w:rFonts w:ascii="Times New Roman" w:hAnsi="Times New Roman" w:cs="Times New Roman"/>
          <w:i/>
          <w:iCs/>
          <w:sz w:val="20"/>
          <w:szCs w:val="24"/>
          <w:vertAlign w:val="subscript"/>
          <w:lang w:val="en-IN"/>
        </w:rPr>
        <w:t>i</w:t>
      </w:r>
      <w:proofErr w:type="spell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[mass/year]</w:t>
      </w:r>
    </w:p>
    <w:p w:rsidR="00223567" w:rsidRPr="00A27608" w:rsidRDefault="00223567"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lastRenderedPageBreak/>
        <w:t xml:space="preserve">Let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 1,…</w:t>
      </w:r>
      <w:proofErr w:type="gramStart"/>
      <w:r w:rsidRPr="00A27608">
        <w:rPr>
          <w:rFonts w:ascii="Times New Roman" w:hAnsi="Times New Roman" w:cs="Times New Roman"/>
          <w:sz w:val="20"/>
          <w:szCs w:val="24"/>
          <w:lang w:val="en-IN"/>
        </w:rPr>
        <w:t>,</w:t>
      </w:r>
      <w:r w:rsidRPr="00A27608">
        <w:rPr>
          <w:rFonts w:ascii="Times New Roman" w:hAnsi="Times New Roman" w:cs="Times New Roman"/>
          <w:i/>
          <w:iCs/>
          <w:sz w:val="20"/>
          <w:szCs w:val="24"/>
          <w:lang w:val="en-IN"/>
        </w:rPr>
        <w:t>M</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be the set of waste reduction technologies available to the point </w:t>
      </w:r>
      <w:r w:rsidR="00223567" w:rsidRPr="00A27608">
        <w:rPr>
          <w:rFonts w:ascii="Times New Roman" w:hAnsi="Times New Roman" w:cs="Times New Roman"/>
          <w:sz w:val="20"/>
          <w:szCs w:val="24"/>
          <w:lang w:val="en-IN"/>
        </w:rPr>
        <w:t xml:space="preserve"> s</w:t>
      </w:r>
      <w:r w:rsidRPr="00A27608">
        <w:rPr>
          <w:rFonts w:ascii="Times New Roman" w:hAnsi="Times New Roman" w:cs="Times New Roman"/>
          <w:sz w:val="20"/>
          <w:szCs w:val="24"/>
          <w:lang w:val="en-IN"/>
        </w:rPr>
        <w:t>ources. The</w:t>
      </w:r>
      <w:r w:rsidR="00223567" w:rsidRPr="00A27608">
        <w:rPr>
          <w:rFonts w:ascii="Times New Roman" w:hAnsi="Times New Roman" w:cs="Times New Roman"/>
          <w:sz w:val="20"/>
          <w:szCs w:val="24"/>
          <w:lang w:val="en-IN"/>
        </w:rPr>
        <w:t xml:space="preserve"> </w:t>
      </w:r>
      <w:r w:rsidRPr="00A27608">
        <w:rPr>
          <w:rFonts w:ascii="Times New Roman" w:hAnsi="Times New Roman" w:cs="Times New Roman"/>
          <w:sz w:val="20"/>
          <w:szCs w:val="24"/>
          <w:lang w:val="en-IN"/>
        </w:rPr>
        <w:t>technology specific parameters are:</w:t>
      </w:r>
    </w:p>
    <w:p w:rsidR="00223567" w:rsidRPr="00A27608" w:rsidRDefault="00223567"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6070F0">
      <w:pPr>
        <w:autoSpaceDE w:val="0"/>
        <w:autoSpaceDN w:val="0"/>
        <w:adjustRightInd w:val="0"/>
        <w:spacing w:after="0"/>
        <w:jc w:val="both"/>
        <w:rPr>
          <w:rFonts w:ascii="Times New Roman" w:hAnsi="Times New Roman" w:cs="Times New Roman"/>
          <w:sz w:val="20"/>
          <w:szCs w:val="24"/>
          <w:lang w:val="en-IN"/>
        </w:rPr>
      </w:pPr>
      <w:proofErr w:type="spellStart"/>
      <w:proofErr w:type="gramStart"/>
      <w:r w:rsidRPr="00A27608">
        <w:rPr>
          <w:rFonts w:ascii="Times New Roman" w:hAnsi="Times New Roman" w:cs="Times New Roman"/>
          <w:i/>
          <w:iCs/>
          <w:sz w:val="20"/>
          <w:szCs w:val="24"/>
          <w:lang w:val="en-IN"/>
        </w:rPr>
        <w:t>f</w:t>
      </w:r>
      <w:r w:rsidRPr="00A27608">
        <w:rPr>
          <w:rFonts w:ascii="Times New Roman" w:hAnsi="Times New Roman" w:cs="Times New Roman"/>
          <w:i/>
          <w:iCs/>
          <w:sz w:val="20"/>
          <w:szCs w:val="24"/>
          <w:vertAlign w:val="subscript"/>
          <w:lang w:val="en-IN"/>
        </w:rPr>
        <w:t>j</w:t>
      </w:r>
      <w:proofErr w:type="spellEnd"/>
      <w:r w:rsidRPr="00A27608">
        <w:rPr>
          <w:rFonts w:ascii="Times New Roman" w:hAnsi="Times New Roman" w:cs="Times New Roman"/>
          <w:sz w:val="20"/>
          <w:szCs w:val="24"/>
          <w:lang w:val="en-IN"/>
        </w:rPr>
        <w:t>(</w:t>
      </w:r>
      <w:proofErr w:type="spellStart"/>
      <w:proofErr w:type="gramEnd"/>
      <w:r w:rsidR="008B72EC" w:rsidRPr="00A27608">
        <w:rPr>
          <w:rFonts w:ascii="Times New Roman" w:hAnsi="Times New Roman" w:cs="Times New Roman"/>
          <w:i/>
          <w:sz w:val="20"/>
          <w:szCs w:val="24"/>
          <w:lang w:val="en-IN"/>
        </w:rPr>
        <w:t>θ</w:t>
      </w:r>
      <w:r w:rsidRPr="00A27608">
        <w:rPr>
          <w:rFonts w:ascii="Times New Roman" w:hAnsi="Times New Roman" w:cs="Times New Roman"/>
          <w:i/>
          <w:iCs/>
          <w:sz w:val="20"/>
          <w:szCs w:val="24"/>
          <w:vertAlign w:val="subscript"/>
          <w:lang w:val="en-IN"/>
        </w:rPr>
        <w:t>j</w:t>
      </w:r>
      <w:proofErr w:type="spellEnd"/>
      <w:r w:rsidRPr="00A27608">
        <w:rPr>
          <w:rFonts w:ascii="Times New Roman" w:hAnsi="Times New Roman" w:cs="Times New Roman"/>
          <w:i/>
          <w:iCs/>
          <w:sz w:val="20"/>
          <w:szCs w:val="24"/>
          <w:lang w:val="en-IN"/>
        </w:rPr>
        <w:t>, D</w:t>
      </w:r>
      <w:r w:rsidRPr="00A27608">
        <w:rPr>
          <w:rFonts w:ascii="Times New Roman" w:hAnsi="Times New Roman" w:cs="Times New Roman"/>
          <w:i/>
          <w:iCs/>
          <w:sz w:val="20"/>
          <w:szCs w:val="24"/>
          <w:vertAlign w:val="subscript"/>
          <w:lang w:val="en-IN"/>
        </w:rPr>
        <w:t>i</w:t>
      </w:r>
      <w:r w:rsidRPr="00A27608">
        <w:rPr>
          <w:rFonts w:ascii="Times New Roman" w:hAnsi="Times New Roman" w:cs="Times New Roman"/>
          <w:sz w:val="20"/>
          <w:szCs w:val="24"/>
          <w:lang w:val="en-IN"/>
        </w:rPr>
        <w:t xml:space="preserve">) = Cost function for total plant cost for technology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spellStart"/>
      <w:proofErr w:type="gramStart"/>
      <w:r w:rsidRPr="00A27608">
        <w:rPr>
          <w:rFonts w:ascii="Times New Roman" w:hAnsi="Times New Roman" w:cs="Times New Roman"/>
          <w:i/>
          <w:iCs/>
          <w:sz w:val="20"/>
          <w:szCs w:val="24"/>
          <w:lang w:val="en-IN"/>
        </w:rPr>
        <w:t>q</w:t>
      </w:r>
      <w:r w:rsidRPr="00A27608">
        <w:rPr>
          <w:rFonts w:ascii="Times New Roman" w:hAnsi="Times New Roman" w:cs="Times New Roman"/>
          <w:i/>
          <w:iCs/>
          <w:sz w:val="20"/>
          <w:szCs w:val="24"/>
          <w:vertAlign w:val="subscript"/>
          <w:lang w:val="en-IN"/>
        </w:rPr>
        <w:t>j</w:t>
      </w:r>
      <w:proofErr w:type="spellEnd"/>
      <w:proofErr w:type="gramEnd"/>
      <w:r w:rsidRPr="00A27608">
        <w:rPr>
          <w:rFonts w:ascii="Times New Roman" w:hAnsi="Times New Roman" w:cs="Times New Roman"/>
          <w:i/>
          <w:iCs/>
          <w:sz w:val="20"/>
          <w:szCs w:val="24"/>
          <w:lang w:val="en-IN"/>
        </w:rPr>
        <w:t xml:space="preserve"> </w:t>
      </w:r>
      <w:r w:rsidR="00406D81" w:rsidRPr="00A27608">
        <w:rPr>
          <w:rFonts w:ascii="Times New Roman" w:hAnsi="Times New Roman" w:cs="Times New Roman"/>
          <w:sz w:val="20"/>
          <w:szCs w:val="24"/>
          <w:lang w:val="en-IN"/>
        </w:rPr>
        <w:t xml:space="preserve">= Pollution reduction </w:t>
      </w:r>
      <w:r w:rsidR="00B76DD5" w:rsidRPr="00A27608">
        <w:rPr>
          <w:rFonts w:ascii="Times New Roman" w:hAnsi="Times New Roman" w:cs="Times New Roman"/>
          <w:sz w:val="20"/>
          <w:szCs w:val="24"/>
          <w:lang w:val="en-IN"/>
        </w:rPr>
        <w:t>possible</w:t>
      </w:r>
      <w:r w:rsidRPr="00A27608">
        <w:rPr>
          <w:rFonts w:ascii="Times New Roman" w:hAnsi="Times New Roman" w:cs="Times New Roman"/>
          <w:sz w:val="20"/>
          <w:szCs w:val="24"/>
          <w:lang w:val="en-IN"/>
        </w:rPr>
        <w:t xml:space="preserve"> from the implementation of technology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[mass/volume]</w:t>
      </w:r>
    </w:p>
    <w:p w:rsidR="0032601F" w:rsidRPr="00A27608" w:rsidRDefault="0032601F" w:rsidP="0052385D">
      <w:pPr>
        <w:autoSpaceDE w:val="0"/>
        <w:autoSpaceDN w:val="0"/>
        <w:adjustRightInd w:val="0"/>
        <w:spacing w:after="0"/>
        <w:jc w:val="both"/>
        <w:rPr>
          <w:rFonts w:ascii="Times New Roman" w:hAnsi="Times New Roman" w:cs="Times New Roman"/>
          <w:sz w:val="20"/>
          <w:szCs w:val="24"/>
          <w:lang w:val="en-IN"/>
        </w:rPr>
      </w:pPr>
    </w:p>
    <w:p w:rsidR="003C6B96"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sz w:val="20"/>
          <w:szCs w:val="24"/>
          <w:lang w:val="en-IN"/>
        </w:rPr>
        <w:t>where</w:t>
      </w:r>
      <w:proofErr w:type="gramEnd"/>
      <w:r w:rsidRPr="00A27608">
        <w:rPr>
          <w:rFonts w:ascii="Times New Roman" w:hAnsi="Times New Roman" w:cs="Times New Roman"/>
          <w:sz w:val="20"/>
          <w:szCs w:val="24"/>
          <w:lang w:val="en-IN"/>
        </w:rPr>
        <w:t xml:space="preserve">, </w:t>
      </w:r>
      <w:proofErr w:type="spellStart"/>
      <w:r w:rsidR="009F345D" w:rsidRPr="00A27608">
        <w:rPr>
          <w:rFonts w:ascii="Times New Roman" w:hAnsi="Times New Roman" w:cs="Times New Roman"/>
          <w:i/>
          <w:sz w:val="20"/>
          <w:szCs w:val="24"/>
          <w:lang w:val="en-IN"/>
        </w:rPr>
        <w:t>θ</w:t>
      </w:r>
      <w:r w:rsidR="009F345D" w:rsidRPr="00A27608">
        <w:rPr>
          <w:rFonts w:ascii="Times New Roman" w:hAnsi="Times New Roman" w:cs="Times New Roman"/>
          <w:i/>
          <w:iCs/>
          <w:sz w:val="20"/>
          <w:szCs w:val="24"/>
          <w:vertAlign w:val="subscript"/>
          <w:lang w:val="en-IN"/>
        </w:rPr>
        <w:t>j</w:t>
      </w:r>
      <w:proofErr w:type="spellEnd"/>
      <w:r w:rsidR="009F345D" w:rsidRPr="00A27608">
        <w:rPr>
          <w:rFonts w:ascii="Times New Roman" w:hAnsi="Times New Roman" w:cs="Times New Roman"/>
          <w:sz w:val="20"/>
          <w:szCs w:val="24"/>
          <w:lang w:val="en-IN"/>
        </w:rPr>
        <w:t xml:space="preserve"> </w:t>
      </w:r>
      <w:r w:rsidRPr="00A27608">
        <w:rPr>
          <w:rFonts w:ascii="Times New Roman" w:hAnsi="Times New Roman" w:cs="Times New Roman"/>
          <w:sz w:val="20"/>
          <w:szCs w:val="24"/>
          <w:lang w:val="en-IN"/>
        </w:rPr>
        <w:t xml:space="preserve">is the set of design parameters of technology </w:t>
      </w:r>
      <w:r w:rsidRPr="00A27608">
        <w:rPr>
          <w:rFonts w:ascii="Times New Roman" w:hAnsi="Times New Roman" w:cs="Times New Roman"/>
          <w:i/>
          <w:iCs/>
          <w:sz w:val="20"/>
          <w:szCs w:val="24"/>
          <w:lang w:val="en-IN"/>
        </w:rPr>
        <w:t>j</w:t>
      </w:r>
      <w:r w:rsidRPr="00A27608">
        <w:rPr>
          <w:rFonts w:ascii="Times New Roman" w:hAnsi="Times New Roman" w:cs="Times New Roman"/>
          <w:sz w:val="20"/>
          <w:szCs w:val="24"/>
          <w:lang w:val="en-IN"/>
        </w:rPr>
        <w:t>.</w:t>
      </w:r>
    </w:p>
    <w:p w:rsidR="00770D12" w:rsidRDefault="00770D12" w:rsidP="0052385D">
      <w:pPr>
        <w:autoSpaceDE w:val="0"/>
        <w:autoSpaceDN w:val="0"/>
        <w:adjustRightInd w:val="0"/>
        <w:spacing w:after="0"/>
        <w:jc w:val="both"/>
        <w:rPr>
          <w:rFonts w:ascii="Times New Roman" w:hAnsi="Times New Roman" w:cs="Times New Roman"/>
          <w:sz w:val="20"/>
          <w:szCs w:val="24"/>
          <w:lang w:val="en-IN"/>
        </w:rPr>
      </w:pPr>
    </w:p>
    <w:p w:rsidR="00345AB9" w:rsidRPr="00A27608" w:rsidRDefault="00345AB9" w:rsidP="00345AB9">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The decision variables are:</w:t>
      </w:r>
    </w:p>
    <w:p w:rsidR="00345AB9" w:rsidRPr="00A27608" w:rsidRDefault="00345AB9" w:rsidP="00345AB9">
      <w:pPr>
        <w:autoSpaceDE w:val="0"/>
        <w:autoSpaceDN w:val="0"/>
        <w:adjustRightInd w:val="0"/>
        <w:spacing w:after="0"/>
        <w:jc w:val="both"/>
        <w:rPr>
          <w:rFonts w:ascii="Times New Roman" w:hAnsi="Times New Roman" w:cs="Times New Roman"/>
          <w:sz w:val="20"/>
          <w:szCs w:val="24"/>
          <w:lang w:val="en-IN"/>
        </w:rPr>
      </w:pPr>
    </w:p>
    <w:p w:rsidR="00345AB9" w:rsidRPr="00480829" w:rsidRDefault="00345AB9" w:rsidP="00480829">
      <w:pPr>
        <w:pStyle w:val="ListParagraph"/>
        <w:numPr>
          <w:ilvl w:val="0"/>
          <w:numId w:val="8"/>
        </w:numPr>
        <w:autoSpaceDE w:val="0"/>
        <w:autoSpaceDN w:val="0"/>
        <w:adjustRightInd w:val="0"/>
        <w:spacing w:after="0"/>
        <w:jc w:val="both"/>
        <w:rPr>
          <w:rFonts w:ascii="Times New Roman" w:hAnsi="Times New Roman" w:cs="Times New Roman"/>
          <w:sz w:val="20"/>
          <w:szCs w:val="24"/>
          <w:lang w:val="en-IN"/>
        </w:rPr>
      </w:pPr>
      <w:proofErr w:type="spellStart"/>
      <w:proofErr w:type="gramStart"/>
      <w:r w:rsidRPr="00A27608">
        <w:rPr>
          <w:rFonts w:ascii="Times New Roman" w:hAnsi="Times New Roman" w:cs="Times New Roman"/>
          <w:i/>
          <w:iCs/>
          <w:sz w:val="20"/>
          <w:szCs w:val="24"/>
          <w:lang w:val="en-IN"/>
        </w:rPr>
        <w:t>b</w:t>
      </w:r>
      <w:r w:rsidRPr="00A27608">
        <w:rPr>
          <w:rFonts w:ascii="Times New Roman" w:hAnsi="Times New Roman" w:cs="Times New Roman"/>
          <w:i/>
          <w:iCs/>
          <w:sz w:val="20"/>
          <w:szCs w:val="24"/>
          <w:vertAlign w:val="subscript"/>
          <w:lang w:val="en-IN"/>
        </w:rPr>
        <w:t>ij</w:t>
      </w:r>
      <w:proofErr w:type="spellEnd"/>
      <w:proofErr w:type="gramEnd"/>
      <w:r w:rsidRPr="00A27608">
        <w:rPr>
          <w:rFonts w:ascii="Times New Roman" w:hAnsi="Times New Roman" w:cs="Times New Roman"/>
          <w:iCs/>
          <w:sz w:val="20"/>
          <w:szCs w:val="24"/>
          <w:lang w:val="en-IN"/>
        </w:rPr>
        <w:t xml:space="preserve">: </w:t>
      </w:r>
      <w:r w:rsidRPr="00A27608">
        <w:rPr>
          <w:rFonts w:ascii="Times New Roman" w:hAnsi="Times New Roman" w:cs="Times New Roman"/>
          <w:sz w:val="20"/>
          <w:szCs w:val="24"/>
          <w:lang w:val="en-IN"/>
        </w:rPr>
        <w:t xml:space="preserve">Binary variable representing point source-technology correlation. The variable is 1 when PS </w:t>
      </w:r>
      <w:proofErr w:type="spellStart"/>
      <w:r w:rsidRPr="00A27608">
        <w:rPr>
          <w:rFonts w:ascii="Times New Roman" w:hAnsi="Times New Roman" w:cs="Times New Roman"/>
          <w:i/>
          <w:iCs/>
          <w:sz w:val="20"/>
          <w:szCs w:val="24"/>
          <w:lang w:val="en-IN"/>
        </w:rPr>
        <w:t>i</w:t>
      </w:r>
      <w:proofErr w:type="spell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installs technology </w:t>
      </w:r>
      <w:r w:rsidRPr="00A27608">
        <w:rPr>
          <w:rFonts w:ascii="Times New Roman" w:hAnsi="Times New Roman" w:cs="Times New Roman"/>
          <w:i/>
          <w:iCs/>
          <w:sz w:val="20"/>
          <w:szCs w:val="24"/>
          <w:lang w:val="en-IN"/>
        </w:rPr>
        <w:t>j</w:t>
      </w:r>
      <w:r w:rsidRPr="00A27608">
        <w:rPr>
          <w:rFonts w:ascii="Times New Roman" w:hAnsi="Times New Roman" w:cs="Times New Roman"/>
          <w:sz w:val="20"/>
          <w:szCs w:val="24"/>
          <w:lang w:val="en-IN"/>
        </w:rPr>
        <w:t xml:space="preserve">, and 0 otherwise. </w:t>
      </w:r>
    </w:p>
    <w:p w:rsidR="00AA150A" w:rsidRPr="00A27608" w:rsidRDefault="00AA150A" w:rsidP="00345AB9">
      <w:pPr>
        <w:autoSpaceDE w:val="0"/>
        <w:autoSpaceDN w:val="0"/>
        <w:adjustRightInd w:val="0"/>
        <w:spacing w:after="0"/>
        <w:jc w:val="both"/>
        <w:rPr>
          <w:rFonts w:ascii="Times New Roman" w:hAnsi="Times New Roman" w:cs="Times New Roman"/>
          <w:sz w:val="20"/>
          <w:szCs w:val="24"/>
          <w:lang w:val="en-IN"/>
        </w:rPr>
      </w:pPr>
    </w:p>
    <w:p w:rsidR="00A21A7B" w:rsidRDefault="00AA150A" w:rsidP="00B62C20">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All the parameters are on annual basis.</w:t>
      </w:r>
    </w:p>
    <w:p w:rsidR="005759E0" w:rsidRDefault="005759E0" w:rsidP="00B62C20">
      <w:pPr>
        <w:autoSpaceDE w:val="0"/>
        <w:autoSpaceDN w:val="0"/>
        <w:adjustRightInd w:val="0"/>
        <w:spacing w:after="0"/>
        <w:jc w:val="both"/>
        <w:rPr>
          <w:rFonts w:ascii="Times New Roman" w:hAnsi="Times New Roman" w:cs="Times New Roman"/>
          <w:sz w:val="20"/>
          <w:szCs w:val="24"/>
          <w:lang w:val="en-IN"/>
        </w:rPr>
      </w:pPr>
    </w:p>
    <w:p w:rsidR="005759E0" w:rsidRDefault="005759E0" w:rsidP="00B62C2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Once the model parameters and decision variables have been identified, we then need to formulate the model constraints</w:t>
      </w:r>
      <w:r w:rsidR="00F77243">
        <w:rPr>
          <w:rFonts w:ascii="Times New Roman" w:hAnsi="Times New Roman" w:cs="Times New Roman"/>
          <w:sz w:val="20"/>
          <w:szCs w:val="24"/>
          <w:lang w:val="en-IN"/>
        </w:rPr>
        <w:t xml:space="preserve"> and the objective function</w:t>
      </w:r>
      <w:r>
        <w:rPr>
          <w:rFonts w:ascii="Times New Roman" w:hAnsi="Times New Roman" w:cs="Times New Roman"/>
          <w:sz w:val="20"/>
          <w:szCs w:val="24"/>
          <w:lang w:val="en-IN"/>
        </w:rPr>
        <w:t>. Constraints in an optimization model are conditions such as mass balance and energy balance that must</w:t>
      </w:r>
      <w:r w:rsidR="005A1BB3">
        <w:rPr>
          <w:rFonts w:ascii="Times New Roman" w:hAnsi="Times New Roman" w:cs="Times New Roman"/>
          <w:sz w:val="20"/>
          <w:szCs w:val="24"/>
          <w:lang w:val="en-IN"/>
        </w:rPr>
        <w:t xml:space="preserve"> be satisfied by the solution. </w:t>
      </w:r>
      <w:r w:rsidR="00AC4222">
        <w:rPr>
          <w:rFonts w:ascii="Times New Roman" w:hAnsi="Times New Roman" w:cs="Times New Roman"/>
          <w:sz w:val="20"/>
          <w:szCs w:val="24"/>
          <w:lang w:val="en-IN"/>
        </w:rPr>
        <w:t xml:space="preserve"> </w:t>
      </w:r>
      <w:r w:rsidR="00C95C79">
        <w:rPr>
          <w:rFonts w:ascii="Times New Roman" w:hAnsi="Times New Roman" w:cs="Times New Roman"/>
          <w:sz w:val="20"/>
          <w:szCs w:val="24"/>
          <w:lang w:val="en-IN"/>
        </w:rPr>
        <w:t>Objective function provides the target for the optimization problem solution.</w:t>
      </w:r>
      <w:r w:rsidR="00831AA2">
        <w:rPr>
          <w:rFonts w:ascii="Times New Roman" w:hAnsi="Times New Roman" w:cs="Times New Roman"/>
          <w:sz w:val="20"/>
          <w:szCs w:val="24"/>
          <w:lang w:val="en-IN"/>
        </w:rPr>
        <w:t xml:space="preserve"> The constraints and objective function are modelled here:</w:t>
      </w:r>
    </w:p>
    <w:p w:rsidR="00C50029" w:rsidRPr="009C1450" w:rsidRDefault="00770545" w:rsidP="00100437">
      <w:pPr>
        <w:pStyle w:val="ListParagraph"/>
        <w:numPr>
          <w:ilvl w:val="0"/>
          <w:numId w:val="10"/>
        </w:numPr>
        <w:autoSpaceDE w:val="0"/>
        <w:autoSpaceDN w:val="0"/>
        <w:adjustRightInd w:val="0"/>
        <w:spacing w:before="240" w:after="0" w:line="240" w:lineRule="auto"/>
        <w:jc w:val="both"/>
        <w:rPr>
          <w:rFonts w:ascii="Times New Roman" w:hAnsi="Times New Roman" w:cs="Times New Roman"/>
          <w:b/>
          <w:sz w:val="20"/>
          <w:szCs w:val="24"/>
          <w:lang w:val="en-IN"/>
        </w:rPr>
      </w:pPr>
      <w:r w:rsidRPr="00770545">
        <w:rPr>
          <w:rFonts w:ascii="Times New Roman" w:hAnsi="Times New Roman" w:cs="Times New Roman"/>
          <w:b/>
          <w:sz w:val="20"/>
          <w:szCs w:val="24"/>
          <w:lang w:val="en-IN"/>
        </w:rPr>
        <w:t xml:space="preserve">Constraint </w:t>
      </w:r>
      <w:r w:rsidR="00E63652">
        <w:rPr>
          <w:rFonts w:ascii="Times New Roman" w:hAnsi="Times New Roman" w:cs="Times New Roman"/>
          <w:b/>
          <w:sz w:val="20"/>
          <w:szCs w:val="24"/>
          <w:lang w:val="en-IN"/>
        </w:rPr>
        <w:t>1</w:t>
      </w:r>
      <w:r w:rsidRPr="00770545">
        <w:rPr>
          <w:rFonts w:ascii="Times New Roman" w:hAnsi="Times New Roman" w:cs="Times New Roman"/>
          <w:b/>
          <w:sz w:val="20"/>
          <w:szCs w:val="24"/>
          <w:lang w:val="en-IN"/>
        </w:rPr>
        <w:t xml:space="preserve">: </w:t>
      </w:r>
      <w:r w:rsidR="000F12B4">
        <w:rPr>
          <w:rFonts w:ascii="Times New Roman" w:hAnsi="Times New Roman" w:cs="Times New Roman"/>
          <w:sz w:val="20"/>
          <w:szCs w:val="24"/>
          <w:lang w:val="en-IN"/>
        </w:rPr>
        <w:t xml:space="preserve">It needs to be ensured that the prescribed regulatory limits are satisfied </w:t>
      </w:r>
      <w:r w:rsidR="00C50029">
        <w:rPr>
          <w:rFonts w:ascii="Times New Roman" w:hAnsi="Times New Roman" w:cs="Times New Roman"/>
          <w:sz w:val="20"/>
          <w:szCs w:val="24"/>
          <w:lang w:val="en-IN"/>
        </w:rPr>
        <w:t xml:space="preserve">for each industry. </w:t>
      </w:r>
      <w:r w:rsidR="000F12B4">
        <w:rPr>
          <w:rFonts w:ascii="Times New Roman" w:hAnsi="Times New Roman" w:cs="Times New Roman"/>
          <w:sz w:val="20"/>
          <w:szCs w:val="24"/>
          <w:lang w:val="en-IN"/>
        </w:rPr>
        <w:t>We, therefore, need a constraint that ensures that the d</w:t>
      </w:r>
      <w:r w:rsidR="000F12B4" w:rsidRPr="00A27608">
        <w:rPr>
          <w:rFonts w:ascii="Times New Roman" w:hAnsi="Times New Roman" w:cs="Times New Roman"/>
          <w:sz w:val="20"/>
          <w:szCs w:val="24"/>
          <w:lang w:val="en-IN"/>
        </w:rPr>
        <w:t>esired pollutant quantity reduction</w:t>
      </w:r>
      <w:r w:rsidR="000F12B4">
        <w:rPr>
          <w:rFonts w:ascii="Times New Roman" w:hAnsi="Times New Roman" w:cs="Times New Roman"/>
          <w:sz w:val="20"/>
          <w:szCs w:val="24"/>
          <w:lang w:val="en-IN"/>
        </w:rPr>
        <w:t xml:space="preserve"> for a point source (</w:t>
      </w:r>
      <w:proofErr w:type="spellStart"/>
      <w:r w:rsidR="000F12B4" w:rsidRPr="00A27608">
        <w:rPr>
          <w:rFonts w:ascii="Times New Roman" w:hAnsi="Times New Roman" w:cs="Times New Roman"/>
          <w:i/>
          <w:iCs/>
          <w:sz w:val="20"/>
          <w:szCs w:val="24"/>
          <w:lang w:val="en-IN"/>
        </w:rPr>
        <w:t>red</w:t>
      </w:r>
      <w:r w:rsidR="000F12B4" w:rsidRPr="00A27608">
        <w:rPr>
          <w:rFonts w:ascii="Times New Roman" w:hAnsi="Times New Roman" w:cs="Times New Roman"/>
          <w:i/>
          <w:iCs/>
          <w:sz w:val="20"/>
          <w:szCs w:val="24"/>
          <w:vertAlign w:val="subscript"/>
          <w:lang w:val="en-IN"/>
        </w:rPr>
        <w:t>i</w:t>
      </w:r>
      <w:proofErr w:type="spellEnd"/>
      <w:r w:rsidR="000F12B4" w:rsidRPr="000F12B4">
        <w:rPr>
          <w:rFonts w:ascii="Times New Roman" w:hAnsi="Times New Roman" w:cs="Times New Roman"/>
          <w:iCs/>
          <w:sz w:val="20"/>
          <w:szCs w:val="24"/>
          <w:lang w:val="en-IN"/>
        </w:rPr>
        <w:t>)</w:t>
      </w:r>
      <w:r w:rsidR="000F12B4">
        <w:rPr>
          <w:rFonts w:ascii="Times New Roman" w:hAnsi="Times New Roman" w:cs="Times New Roman"/>
          <w:iCs/>
          <w:sz w:val="20"/>
          <w:szCs w:val="24"/>
          <w:lang w:val="en-IN"/>
        </w:rPr>
        <w:t xml:space="preserve"> is met. The constraint is modelled as follows:</w:t>
      </w:r>
    </w:p>
    <w:p w:rsidR="009C1450" w:rsidRDefault="005D38BA" w:rsidP="009C1450">
      <w:pPr>
        <w:autoSpaceDE w:val="0"/>
        <w:autoSpaceDN w:val="0"/>
        <w:adjustRightInd w:val="0"/>
        <w:spacing w:before="240" w:after="0" w:line="240" w:lineRule="auto"/>
        <w:ind w:left="720"/>
        <w:jc w:val="both"/>
        <w:rPr>
          <w:rFonts w:ascii="Times New Roman" w:hAnsi="Times New Roman" w:cs="Times New Roman"/>
          <w:b/>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red</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q</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 xml:space="preserve">               ∀i=1,…,N</m:t>
          </m:r>
        </m:oMath>
      </m:oMathPara>
    </w:p>
    <w:p w:rsidR="006C04EA" w:rsidRDefault="006C04EA" w:rsidP="001A6978">
      <w:pPr>
        <w:autoSpaceDE w:val="0"/>
        <w:autoSpaceDN w:val="0"/>
        <w:adjustRightInd w:val="0"/>
        <w:spacing w:after="0"/>
        <w:ind w:left="720"/>
        <w:jc w:val="both"/>
        <w:rPr>
          <w:rFonts w:ascii="Times New Roman" w:hAnsi="Times New Roman" w:cs="Times New Roman"/>
          <w:sz w:val="20"/>
          <w:szCs w:val="24"/>
          <w:lang w:val="en-IN"/>
        </w:rPr>
      </w:pPr>
    </w:p>
    <w:p w:rsidR="00C87737" w:rsidRDefault="0092175F" w:rsidP="001A6978">
      <w:pPr>
        <w:autoSpaceDE w:val="0"/>
        <w:autoSpaceDN w:val="0"/>
        <w:adjustRightInd w:val="0"/>
        <w:spacing w:after="0"/>
        <w:ind w:left="720"/>
        <w:jc w:val="both"/>
        <w:rPr>
          <w:rFonts w:ascii="Times New Roman" w:hAnsi="Times New Roman" w:cs="Times New Roman"/>
          <w:iCs/>
          <w:sz w:val="20"/>
          <w:szCs w:val="24"/>
          <w:lang w:val="en-IN"/>
        </w:rPr>
      </w:pPr>
      <w:r>
        <w:rPr>
          <w:rFonts w:ascii="Times New Roman" w:hAnsi="Times New Roman" w:cs="Times New Roman"/>
          <w:sz w:val="20"/>
          <w:szCs w:val="24"/>
          <w:lang w:val="en-IN"/>
        </w:rPr>
        <w:t xml:space="preserve">Here, </w:t>
      </w:r>
      <w:r w:rsidR="00F90290">
        <w:rPr>
          <w:rFonts w:ascii="Times New Roman" w:hAnsi="Times New Roman" w:cs="Times New Roman"/>
          <w:sz w:val="20"/>
          <w:szCs w:val="24"/>
          <w:lang w:val="en-IN"/>
        </w:rPr>
        <w:t xml:space="preserve">the left hand side is the total reduction target for point source </w:t>
      </w:r>
      <w:proofErr w:type="spellStart"/>
      <w:r w:rsidR="00F90290" w:rsidRPr="00F90290">
        <w:rPr>
          <w:rFonts w:ascii="Times New Roman" w:hAnsi="Times New Roman" w:cs="Times New Roman"/>
          <w:i/>
          <w:sz w:val="20"/>
          <w:szCs w:val="24"/>
          <w:lang w:val="en-IN"/>
        </w:rPr>
        <w:t>i</w:t>
      </w:r>
      <w:proofErr w:type="spellEnd"/>
      <w:r w:rsidR="006C04EA">
        <w:rPr>
          <w:rFonts w:ascii="Times New Roman" w:hAnsi="Times New Roman" w:cs="Times New Roman"/>
          <w:sz w:val="20"/>
          <w:szCs w:val="24"/>
          <w:lang w:val="en-IN"/>
        </w:rPr>
        <w:t xml:space="preserve">. The RHS </w:t>
      </w:r>
      <w:r w:rsidR="00841629">
        <w:rPr>
          <w:rFonts w:ascii="Times New Roman" w:hAnsi="Times New Roman" w:cs="Times New Roman"/>
          <w:sz w:val="20"/>
          <w:szCs w:val="24"/>
          <w:lang w:val="en-IN"/>
        </w:rPr>
        <w:t xml:space="preserve">is the amount of reduction achieved by installing a waste reduction technology </w:t>
      </w:r>
      <w:r w:rsidR="00841629" w:rsidRPr="00841629">
        <w:rPr>
          <w:rFonts w:ascii="Times New Roman" w:hAnsi="Times New Roman" w:cs="Times New Roman"/>
          <w:i/>
          <w:sz w:val="20"/>
          <w:szCs w:val="24"/>
          <w:lang w:val="en-IN"/>
        </w:rPr>
        <w:t>j</w:t>
      </w:r>
      <w:r w:rsidR="00841629">
        <w:rPr>
          <w:rFonts w:ascii="Times New Roman" w:hAnsi="Times New Roman" w:cs="Times New Roman"/>
          <w:sz w:val="20"/>
          <w:szCs w:val="24"/>
          <w:lang w:val="en-IN"/>
        </w:rPr>
        <w:t xml:space="preserve"> at point source </w:t>
      </w:r>
      <w:proofErr w:type="spellStart"/>
      <w:r w:rsidR="00841629" w:rsidRPr="00841629">
        <w:rPr>
          <w:rFonts w:ascii="Times New Roman" w:hAnsi="Times New Roman" w:cs="Times New Roman"/>
          <w:i/>
          <w:sz w:val="20"/>
          <w:szCs w:val="24"/>
          <w:lang w:val="en-IN"/>
        </w:rPr>
        <w:t>i</w:t>
      </w:r>
      <w:proofErr w:type="spellEnd"/>
      <w:r w:rsidR="00841629">
        <w:rPr>
          <w:rFonts w:ascii="Times New Roman" w:hAnsi="Times New Roman" w:cs="Times New Roman"/>
          <w:sz w:val="20"/>
          <w:szCs w:val="24"/>
          <w:lang w:val="en-IN"/>
        </w:rPr>
        <w:t xml:space="preserve">. </w:t>
      </w:r>
      <w:r w:rsidR="001A6978">
        <w:rPr>
          <w:rFonts w:ascii="Times New Roman" w:hAnsi="Times New Roman" w:cs="Times New Roman"/>
          <w:sz w:val="20"/>
          <w:szCs w:val="24"/>
          <w:lang w:val="en-IN"/>
        </w:rPr>
        <w:t xml:space="preserve">When the model is solved, the binary decision variable </w:t>
      </w:r>
      <w:proofErr w:type="spellStart"/>
      <w:r w:rsidR="001A6978" w:rsidRPr="00A27608">
        <w:rPr>
          <w:rFonts w:ascii="Times New Roman" w:hAnsi="Times New Roman" w:cs="Times New Roman"/>
          <w:i/>
          <w:iCs/>
          <w:sz w:val="20"/>
          <w:szCs w:val="24"/>
          <w:lang w:val="en-IN"/>
        </w:rPr>
        <w:t>b</w:t>
      </w:r>
      <w:r w:rsidR="001A6978" w:rsidRPr="00A27608">
        <w:rPr>
          <w:rFonts w:ascii="Times New Roman" w:hAnsi="Times New Roman" w:cs="Times New Roman"/>
          <w:i/>
          <w:iCs/>
          <w:sz w:val="20"/>
          <w:szCs w:val="24"/>
          <w:vertAlign w:val="subscript"/>
          <w:lang w:val="en-IN"/>
        </w:rPr>
        <w:t>ij</w:t>
      </w:r>
      <w:proofErr w:type="spellEnd"/>
      <w:r w:rsidR="001A6978">
        <w:rPr>
          <w:rFonts w:ascii="Times New Roman" w:hAnsi="Times New Roman" w:cs="Times New Roman"/>
          <w:iCs/>
          <w:sz w:val="20"/>
          <w:szCs w:val="24"/>
          <w:lang w:val="en-IN"/>
        </w:rPr>
        <w:t xml:space="preserve"> will govern which reduction amount is selected for point source </w:t>
      </w:r>
      <w:proofErr w:type="spellStart"/>
      <w:r w:rsidR="001A6978" w:rsidRPr="002C01E0">
        <w:rPr>
          <w:rFonts w:ascii="Times New Roman" w:hAnsi="Times New Roman" w:cs="Times New Roman"/>
          <w:i/>
          <w:iCs/>
          <w:sz w:val="20"/>
          <w:szCs w:val="24"/>
          <w:lang w:val="en-IN"/>
        </w:rPr>
        <w:t>i</w:t>
      </w:r>
      <w:proofErr w:type="spellEnd"/>
      <w:r w:rsidR="001A6978">
        <w:rPr>
          <w:rFonts w:ascii="Times New Roman" w:hAnsi="Times New Roman" w:cs="Times New Roman"/>
          <w:iCs/>
          <w:sz w:val="20"/>
          <w:szCs w:val="24"/>
          <w:lang w:val="en-IN"/>
        </w:rPr>
        <w:t xml:space="preserve">. </w:t>
      </w:r>
    </w:p>
    <w:p w:rsidR="002C1911" w:rsidRDefault="002C1911" w:rsidP="001A6978">
      <w:pPr>
        <w:autoSpaceDE w:val="0"/>
        <w:autoSpaceDN w:val="0"/>
        <w:adjustRightInd w:val="0"/>
        <w:spacing w:after="0"/>
        <w:ind w:left="720"/>
        <w:jc w:val="both"/>
        <w:rPr>
          <w:rFonts w:ascii="Times New Roman" w:hAnsi="Times New Roman" w:cs="Times New Roman"/>
          <w:iCs/>
          <w:sz w:val="20"/>
          <w:szCs w:val="24"/>
          <w:lang w:val="en-IN"/>
        </w:rPr>
      </w:pPr>
    </w:p>
    <w:p w:rsidR="002C1911" w:rsidRDefault="002C1911" w:rsidP="001A6978">
      <w:pPr>
        <w:autoSpaceDE w:val="0"/>
        <w:autoSpaceDN w:val="0"/>
        <w:adjustRightInd w:val="0"/>
        <w:spacing w:after="0"/>
        <w:ind w:left="720"/>
        <w:jc w:val="both"/>
        <w:rPr>
          <w:rFonts w:ascii="Times New Roman" w:hAnsi="Times New Roman" w:cs="Times New Roman"/>
          <w:iCs/>
          <w:sz w:val="20"/>
          <w:szCs w:val="24"/>
          <w:lang w:val="en-IN"/>
        </w:rPr>
      </w:pPr>
      <w:r>
        <w:rPr>
          <w:rFonts w:ascii="Times New Roman" w:hAnsi="Times New Roman" w:cs="Times New Roman"/>
          <w:iCs/>
          <w:sz w:val="20"/>
          <w:szCs w:val="24"/>
          <w:lang w:val="en-IN"/>
        </w:rPr>
        <w:t xml:space="preserve">It must be noted that we can also formulate a </w:t>
      </w:r>
      <w:r w:rsidR="00F126C4">
        <w:rPr>
          <w:rFonts w:ascii="Times New Roman" w:hAnsi="Times New Roman" w:cs="Times New Roman"/>
          <w:iCs/>
          <w:sz w:val="20"/>
          <w:szCs w:val="24"/>
          <w:lang w:val="en-IN"/>
        </w:rPr>
        <w:t xml:space="preserve">different </w:t>
      </w:r>
      <w:r>
        <w:rPr>
          <w:rFonts w:ascii="Times New Roman" w:hAnsi="Times New Roman" w:cs="Times New Roman"/>
          <w:iCs/>
          <w:sz w:val="20"/>
          <w:szCs w:val="24"/>
          <w:lang w:val="en-IN"/>
        </w:rPr>
        <w:t>constraint</w:t>
      </w:r>
      <w:r w:rsidR="00F126C4">
        <w:rPr>
          <w:rFonts w:ascii="Times New Roman" w:hAnsi="Times New Roman" w:cs="Times New Roman"/>
          <w:iCs/>
          <w:sz w:val="20"/>
          <w:szCs w:val="24"/>
          <w:lang w:val="en-IN"/>
        </w:rPr>
        <w:t xml:space="preserve"> such that the cumulative reduction targets for all the point sources in the watershed are lower than the cumulative reduction achieved by installation of mercury control technologies at all point sources. Such as constraint will be written as follows: </w:t>
      </w:r>
    </w:p>
    <w:p w:rsidR="00F126C4" w:rsidRDefault="00F126C4" w:rsidP="001A6978">
      <w:pPr>
        <w:autoSpaceDE w:val="0"/>
        <w:autoSpaceDN w:val="0"/>
        <w:adjustRightInd w:val="0"/>
        <w:spacing w:after="0"/>
        <w:ind w:left="720"/>
        <w:jc w:val="both"/>
        <w:rPr>
          <w:rFonts w:ascii="Times New Roman" w:hAnsi="Times New Roman" w:cs="Times New Roman"/>
          <w:iCs/>
          <w:sz w:val="20"/>
          <w:szCs w:val="24"/>
          <w:lang w:val="en-IN"/>
        </w:rPr>
      </w:pPr>
    </w:p>
    <w:p w:rsidR="00F126C4" w:rsidRDefault="005D38BA" w:rsidP="001A6978">
      <w:pPr>
        <w:autoSpaceDE w:val="0"/>
        <w:autoSpaceDN w:val="0"/>
        <w:adjustRightInd w:val="0"/>
        <w:spacing w:after="0"/>
        <w:ind w:left="720"/>
        <w:jc w:val="both"/>
        <w:rPr>
          <w:rFonts w:ascii="Times New Roman" w:hAnsi="Times New Roman" w:cs="Times New Roman"/>
          <w:iCs/>
          <w:sz w:val="20"/>
          <w:szCs w:val="24"/>
          <w:lang w:val="en-IN"/>
        </w:rPr>
      </w:pPr>
      <m:oMathPara>
        <m:oMath>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i=1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red</m:t>
                  </m:r>
                </m:e>
                <m:sub>
                  <m:r>
                    <w:rPr>
                      <w:rFonts w:ascii="Cambria Math" w:hAnsi="Cambria Math" w:cs="Times New Roman"/>
                      <w:sz w:val="20"/>
                      <w:szCs w:val="24"/>
                      <w:lang w:val="en-IN"/>
                    </w:rPr>
                    <m:t>i</m:t>
                  </m:r>
                </m:sub>
              </m:sSub>
            </m:e>
          </m:nary>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i=1</m:t>
              </m:r>
            </m:sub>
            <m:sup>
              <m:r>
                <w:rPr>
                  <w:rFonts w:ascii="Cambria Math" w:hAnsi="Cambria Math" w:cs="Times New Roman"/>
                  <w:sz w:val="20"/>
                  <w:szCs w:val="24"/>
                  <w:lang w:val="en-IN"/>
                </w:rPr>
                <m:t>N</m:t>
              </m:r>
            </m:sup>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q</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e>
          </m:nary>
        </m:oMath>
      </m:oMathPara>
    </w:p>
    <w:p w:rsidR="00934C34" w:rsidRDefault="0025083F" w:rsidP="001A6978">
      <w:pPr>
        <w:autoSpaceDE w:val="0"/>
        <w:autoSpaceDN w:val="0"/>
        <w:adjustRightInd w:val="0"/>
        <w:spacing w:after="0"/>
        <w:ind w:left="720"/>
        <w:jc w:val="both"/>
        <w:rPr>
          <w:rFonts w:ascii="Times New Roman" w:hAnsi="Times New Roman" w:cs="Times New Roman"/>
          <w:iCs/>
          <w:sz w:val="20"/>
          <w:szCs w:val="24"/>
          <w:lang w:val="en-IN"/>
        </w:rPr>
      </w:pPr>
      <w:proofErr w:type="gramStart"/>
      <w:r>
        <w:rPr>
          <w:rFonts w:ascii="Times New Roman" w:hAnsi="Times New Roman" w:cs="Times New Roman"/>
          <w:iCs/>
          <w:sz w:val="20"/>
          <w:szCs w:val="24"/>
          <w:lang w:val="en-IN"/>
        </w:rPr>
        <w:t>However, such as constraint may lead to a situation where the some of the point sources individually are not achieving the reducti</w:t>
      </w:r>
      <w:r w:rsidR="007500E4">
        <w:rPr>
          <w:rFonts w:ascii="Times New Roman" w:hAnsi="Times New Roman" w:cs="Times New Roman"/>
          <w:iCs/>
          <w:sz w:val="20"/>
          <w:szCs w:val="24"/>
          <w:lang w:val="en-IN"/>
        </w:rPr>
        <w:t>on targets given to them.</w:t>
      </w:r>
      <w:proofErr w:type="gramEnd"/>
      <w:r w:rsidR="007500E4">
        <w:rPr>
          <w:rFonts w:ascii="Times New Roman" w:hAnsi="Times New Roman" w:cs="Times New Roman"/>
          <w:iCs/>
          <w:sz w:val="20"/>
          <w:szCs w:val="24"/>
          <w:lang w:val="en-IN"/>
        </w:rPr>
        <w:t xml:space="preserve"> From </w:t>
      </w:r>
      <w:r w:rsidR="00856F3C">
        <w:rPr>
          <w:rFonts w:ascii="Times New Roman" w:hAnsi="Times New Roman" w:cs="Times New Roman"/>
          <w:iCs/>
          <w:sz w:val="20"/>
          <w:szCs w:val="24"/>
          <w:lang w:val="en-IN"/>
        </w:rPr>
        <w:t>a total watershed mercury accounting standpoint, it may not make much of a difference. However, non-compliance by some of the point sources may lead to high mercury concentration at their waste discharge locations. These ar</w:t>
      </w:r>
      <w:r w:rsidR="00546E27">
        <w:rPr>
          <w:rFonts w:ascii="Times New Roman" w:hAnsi="Times New Roman" w:cs="Times New Roman"/>
          <w:iCs/>
          <w:sz w:val="20"/>
          <w:szCs w:val="24"/>
          <w:lang w:val="en-IN"/>
        </w:rPr>
        <w:t>e known as localized hot-spots and are not desirable. Therefore, the first constraint, which ensures that all point sources must meet the reduction targets, is preferred.</w:t>
      </w:r>
    </w:p>
    <w:p w:rsidR="0025083F" w:rsidRDefault="0025083F" w:rsidP="001A6978">
      <w:pPr>
        <w:autoSpaceDE w:val="0"/>
        <w:autoSpaceDN w:val="0"/>
        <w:adjustRightInd w:val="0"/>
        <w:spacing w:after="0"/>
        <w:ind w:left="720"/>
        <w:jc w:val="both"/>
        <w:rPr>
          <w:rFonts w:ascii="Times New Roman" w:hAnsi="Times New Roman" w:cs="Times New Roman"/>
          <w:iCs/>
          <w:sz w:val="20"/>
          <w:szCs w:val="24"/>
          <w:lang w:val="en-IN"/>
        </w:rPr>
      </w:pPr>
    </w:p>
    <w:p w:rsidR="00E31A8B" w:rsidRPr="007238AF" w:rsidRDefault="00E31A8B" w:rsidP="00E31A8B">
      <w:pPr>
        <w:pStyle w:val="ListParagraph"/>
        <w:numPr>
          <w:ilvl w:val="0"/>
          <w:numId w:val="10"/>
        </w:numPr>
        <w:autoSpaceDE w:val="0"/>
        <w:autoSpaceDN w:val="0"/>
        <w:adjustRightInd w:val="0"/>
        <w:spacing w:after="0"/>
        <w:jc w:val="both"/>
        <w:rPr>
          <w:rFonts w:ascii="Times New Roman" w:hAnsi="Times New Roman" w:cs="Times New Roman"/>
          <w:sz w:val="20"/>
        </w:rPr>
      </w:pPr>
      <w:r w:rsidRPr="007238AF">
        <w:rPr>
          <w:rFonts w:ascii="Times New Roman" w:hAnsi="Times New Roman" w:cs="Times New Roman"/>
          <w:b/>
          <w:sz w:val="20"/>
        </w:rPr>
        <w:t xml:space="preserve">Constraint 2: </w:t>
      </w:r>
      <w:r w:rsidRPr="007238AF">
        <w:rPr>
          <w:rFonts w:ascii="Times New Roman" w:hAnsi="Times New Roman" w:cs="Times New Roman"/>
          <w:sz w:val="20"/>
        </w:rPr>
        <w:t xml:space="preserve">One can also put a constraint on the number of mercury control technologies an industry can select. In a realistic scenario, an industry will prefer to select a single more technology rather than two or more different technologies. This is because the operating constraints and the technical knowhow for two </w:t>
      </w:r>
      <w:r w:rsidRPr="007238AF">
        <w:rPr>
          <w:rFonts w:ascii="Times New Roman" w:hAnsi="Times New Roman" w:cs="Times New Roman"/>
          <w:sz w:val="20"/>
        </w:rPr>
        <w:lastRenderedPageBreak/>
        <w:t>different technologies might be vastly different. The model can therefore be modified to include such as constraint as follows:</w:t>
      </w:r>
    </w:p>
    <w:p w:rsidR="00E31A8B" w:rsidRDefault="005D38BA" w:rsidP="00E31A8B">
      <w:pPr>
        <w:ind w:left="720"/>
        <w:rPr>
          <w:rFonts w:ascii="Times New Roman" w:hAnsi="Times New Roman" w:cs="Times New Roman"/>
          <w:szCs w:val="24"/>
          <w:lang w:val="en-IN"/>
        </w:rPr>
      </w:pPr>
      <m:oMathPara>
        <m:oMath>
          <m:nary>
            <m:naryPr>
              <m:chr m:val="∑"/>
              <m:limLoc m:val="undOvr"/>
              <m:ctrlPr>
                <w:rPr>
                  <w:rFonts w:ascii="Cambria Math" w:hAnsi="Cambria Math" w:cs="Times-Roman"/>
                  <w:i/>
                  <w:szCs w:val="24"/>
                  <w:lang w:val="en-IN"/>
                </w:rPr>
              </m:ctrlPr>
            </m:naryPr>
            <m:sub>
              <m:r>
                <w:rPr>
                  <w:rFonts w:ascii="Cambria Math" w:hAnsi="Cambria Math" w:cs="Times-Roman"/>
                  <w:szCs w:val="24"/>
                  <w:lang w:val="en-IN"/>
                </w:rPr>
                <m:t>j=1</m:t>
              </m:r>
            </m:sub>
            <m:sup>
              <m:r>
                <w:rPr>
                  <w:rFonts w:ascii="Cambria Math" w:hAnsi="Cambria Math" w:cs="Times-Roman"/>
                  <w:szCs w:val="24"/>
                  <w:lang w:val="en-IN"/>
                </w:rPr>
                <m:t>M</m:t>
              </m:r>
            </m:sup>
            <m:e>
              <m:sSub>
                <m:sSubPr>
                  <m:ctrlPr>
                    <w:rPr>
                      <w:rFonts w:ascii="Cambria Math" w:hAnsi="Cambria Math" w:cs="Times-Roman"/>
                      <w:i/>
                      <w:szCs w:val="24"/>
                      <w:lang w:val="en-IN"/>
                    </w:rPr>
                  </m:ctrlPr>
                </m:sSubPr>
                <m:e>
                  <m:r>
                    <w:rPr>
                      <w:rFonts w:ascii="Cambria Math" w:hAnsi="Cambria Math" w:cs="Times-Roman"/>
                      <w:szCs w:val="24"/>
                      <w:lang w:val="en-IN"/>
                    </w:rPr>
                    <m:t>b</m:t>
                  </m:r>
                </m:e>
                <m:sub>
                  <m:r>
                    <w:rPr>
                      <w:rFonts w:ascii="Cambria Math" w:hAnsi="Cambria Math" w:cs="Times-Roman"/>
                      <w:szCs w:val="24"/>
                      <w:lang w:val="en-IN"/>
                    </w:rPr>
                    <m:t>ij</m:t>
                  </m:r>
                </m:sub>
              </m:sSub>
            </m:e>
          </m:nary>
          <m:r>
            <w:rPr>
              <w:rFonts w:ascii="Cambria Math" w:hAnsi="Cambria Math" w:cs="Times-Roman"/>
              <w:szCs w:val="24"/>
              <w:lang w:val="en-IN"/>
            </w:rPr>
            <m:t>=1           ∀i=1…N</m:t>
          </m:r>
        </m:oMath>
      </m:oMathPara>
    </w:p>
    <w:p w:rsidR="00E31A8B" w:rsidRPr="00AB23FA" w:rsidRDefault="00E31A8B" w:rsidP="00E31A8B">
      <w:pPr>
        <w:ind w:left="720"/>
        <w:rPr>
          <w:rFonts w:ascii="Times New Roman" w:hAnsi="Times New Roman" w:cs="Times New Roman"/>
          <w:sz w:val="20"/>
        </w:rPr>
      </w:pPr>
      <w:r w:rsidRPr="00AB23FA">
        <w:rPr>
          <w:rFonts w:ascii="Times New Roman" w:hAnsi="Times New Roman" w:cs="Times New Roman"/>
          <w:sz w:val="20"/>
        </w:rPr>
        <w:t>This constraint ensures that only one of the binary variables is non-zero for each industry.</w:t>
      </w:r>
      <w:r w:rsidR="00383A2D">
        <w:rPr>
          <w:rFonts w:ascii="Times New Roman" w:hAnsi="Times New Roman" w:cs="Times New Roman"/>
          <w:sz w:val="20"/>
        </w:rPr>
        <w:t xml:space="preserve"> The right hand side may be changed to 2 or 3 depending </w:t>
      </w:r>
      <w:r w:rsidR="00B42383">
        <w:rPr>
          <w:rFonts w:ascii="Times New Roman" w:hAnsi="Times New Roman" w:cs="Times New Roman"/>
          <w:sz w:val="20"/>
        </w:rPr>
        <w:t xml:space="preserve">on how many different technologies are permitted for the same point source. </w:t>
      </w:r>
      <w:r w:rsidRPr="00AB23FA">
        <w:rPr>
          <w:rFonts w:ascii="Times New Roman" w:hAnsi="Times New Roman" w:cs="Times New Roman"/>
          <w:sz w:val="20"/>
        </w:rPr>
        <w:t>Note that multiple installations of the same technology, such as two ion exchange processes connected in series, are not considered. The model can be extended to model multiple such installations by considering another set of integer variables. This is left as an exercise for students to solve.</w:t>
      </w:r>
    </w:p>
    <w:p w:rsidR="009213F1" w:rsidRDefault="009213F1" w:rsidP="00A34CD0">
      <w:pPr>
        <w:autoSpaceDE w:val="0"/>
        <w:autoSpaceDN w:val="0"/>
        <w:adjustRightInd w:val="0"/>
        <w:spacing w:after="0"/>
        <w:ind w:left="720"/>
        <w:jc w:val="both"/>
        <w:rPr>
          <w:rFonts w:ascii="Times New Roman" w:hAnsi="Times New Roman" w:cs="Times New Roman"/>
          <w:sz w:val="20"/>
          <w:szCs w:val="24"/>
          <w:lang w:val="en-IN"/>
        </w:rPr>
      </w:pPr>
    </w:p>
    <w:p w:rsidR="009213F1" w:rsidRPr="008F425D" w:rsidRDefault="009213F1" w:rsidP="009213F1">
      <w:pPr>
        <w:pStyle w:val="ListParagraph"/>
        <w:numPr>
          <w:ilvl w:val="0"/>
          <w:numId w:val="10"/>
        </w:numPr>
        <w:autoSpaceDE w:val="0"/>
        <w:autoSpaceDN w:val="0"/>
        <w:adjustRightInd w:val="0"/>
        <w:spacing w:after="0"/>
        <w:jc w:val="both"/>
        <w:rPr>
          <w:rFonts w:ascii="Times New Roman" w:hAnsi="Times New Roman" w:cs="Times New Roman"/>
          <w:b/>
          <w:sz w:val="20"/>
          <w:szCs w:val="24"/>
          <w:lang w:val="en-IN"/>
        </w:rPr>
      </w:pPr>
      <w:r w:rsidRPr="009213F1">
        <w:rPr>
          <w:rFonts w:ascii="Times New Roman" w:hAnsi="Times New Roman" w:cs="Times New Roman"/>
          <w:b/>
          <w:sz w:val="20"/>
          <w:szCs w:val="24"/>
          <w:lang w:val="en-IN"/>
        </w:rPr>
        <w:t xml:space="preserve">Objective function: </w:t>
      </w:r>
      <w:r w:rsidR="008F425D">
        <w:rPr>
          <w:rFonts w:ascii="Times New Roman" w:hAnsi="Times New Roman" w:cs="Times New Roman"/>
          <w:sz w:val="20"/>
          <w:szCs w:val="24"/>
          <w:lang w:val="en-IN"/>
        </w:rPr>
        <w:t>The objective of pollutant trading, as stated earlier, is to reduce the overall compliance cost for the set of point sources. Therefore, the objective function for this optimization problem is:</w:t>
      </w:r>
    </w:p>
    <w:p w:rsidR="008F425D" w:rsidRDefault="008F425D" w:rsidP="0044654C">
      <w:pPr>
        <w:pStyle w:val="ListParagraph"/>
        <w:autoSpaceDE w:val="0"/>
        <w:autoSpaceDN w:val="0"/>
        <w:adjustRightInd w:val="0"/>
        <w:spacing w:after="0"/>
        <w:jc w:val="both"/>
        <w:rPr>
          <w:rFonts w:ascii="Times New Roman" w:hAnsi="Times New Roman" w:cs="Times New Roman"/>
          <w:b/>
          <w:sz w:val="20"/>
          <w:szCs w:val="24"/>
          <w:lang w:val="en-IN"/>
        </w:rPr>
      </w:pPr>
    </w:p>
    <w:p w:rsidR="0044654C" w:rsidRDefault="005F5542" w:rsidP="0044654C">
      <w:pPr>
        <w:pStyle w:val="ListParagraph"/>
        <w:autoSpaceDE w:val="0"/>
        <w:autoSpaceDN w:val="0"/>
        <w:adjustRightInd w:val="0"/>
        <w:spacing w:after="0"/>
        <w:jc w:val="center"/>
        <w:rPr>
          <w:rFonts w:ascii="Times New Roman" w:hAnsi="Times New Roman" w:cs="Times New Roman"/>
          <w:b/>
          <w:sz w:val="20"/>
          <w:szCs w:val="24"/>
          <w:lang w:val="en-IN"/>
        </w:rPr>
      </w:pPr>
      <m:oMathPara>
        <m:oMath>
          <m:r>
            <m:rPr>
              <m:nor/>
            </m:rPr>
            <w:rPr>
              <w:rFonts w:ascii="Cambria Math" w:hAnsi="Cambria Math" w:cs="Times New Roman"/>
              <w:sz w:val="20"/>
              <w:szCs w:val="24"/>
              <w:lang w:val="en-IN"/>
            </w:rPr>
            <m:t>Minimize</m:t>
          </m:r>
          <m:r>
            <m:rPr>
              <m:sty m:val="bi"/>
            </m:rPr>
            <w:rPr>
              <w:rFonts w:ascii="Cambria Math" w:hAnsi="Cambria Math" w:cs="Times New Roman"/>
              <w:sz w:val="20"/>
              <w:szCs w:val="24"/>
              <w:lang w:val="en-IN"/>
            </w:rPr>
            <m:t xml:space="preserve">   </m:t>
          </m:r>
          <m:nary>
            <m:naryPr>
              <m:chr m:val="∑"/>
              <m:limLoc m:val="undOvr"/>
              <m:ctrlPr>
                <w:rPr>
                  <w:rFonts w:ascii="Cambria Math" w:hAnsi="Cambria Math" w:cs="Times New Roman"/>
                  <w:b/>
                  <w:i/>
                  <w:sz w:val="20"/>
                  <w:szCs w:val="24"/>
                  <w:lang w:val="en-IN"/>
                </w:rPr>
              </m:ctrlPr>
            </m:naryPr>
            <m:sub>
              <m:r>
                <m:rPr>
                  <m:sty m:val="bi"/>
                </m:rPr>
                <w:rPr>
                  <w:rFonts w:ascii="Cambria Math" w:hAnsi="Cambria Math" w:cs="Times New Roman"/>
                  <w:sz w:val="20"/>
                  <w:szCs w:val="24"/>
                  <w:lang w:val="en-IN"/>
                </w:rPr>
                <m:t>i=1</m:t>
              </m:r>
            </m:sub>
            <m:sup>
              <m:r>
                <m:rPr>
                  <m:sty m:val="bi"/>
                </m:rPr>
                <w:rPr>
                  <w:rFonts w:ascii="Cambria Math" w:hAnsi="Cambria Math" w:cs="Times New Roman"/>
                  <w:sz w:val="20"/>
                  <w:szCs w:val="24"/>
                  <w:lang w:val="en-IN"/>
                </w:rPr>
                <m:t>N</m:t>
              </m:r>
            </m:sup>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e>
          </m:nary>
        </m:oMath>
      </m:oMathPara>
    </w:p>
    <w:p w:rsidR="00B54D7F" w:rsidRDefault="00B54D7F" w:rsidP="0044654C">
      <w:pPr>
        <w:pStyle w:val="ListParagraph"/>
        <w:autoSpaceDE w:val="0"/>
        <w:autoSpaceDN w:val="0"/>
        <w:adjustRightInd w:val="0"/>
        <w:spacing w:after="0"/>
        <w:jc w:val="center"/>
        <w:rPr>
          <w:rFonts w:ascii="Times New Roman" w:hAnsi="Times New Roman" w:cs="Times New Roman"/>
          <w:b/>
          <w:sz w:val="20"/>
          <w:szCs w:val="24"/>
          <w:lang w:val="en-IN"/>
        </w:rPr>
      </w:pPr>
    </w:p>
    <w:p w:rsidR="00493D72" w:rsidRPr="00F26C85" w:rsidRDefault="00C52BE5" w:rsidP="0044654C">
      <w:pPr>
        <w:pStyle w:val="ListParagraph"/>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4"/>
          <w:lang w:val="en-IN"/>
        </w:rPr>
        <w:t xml:space="preserve">The objective function is the sum of the waste reduction technologies </w:t>
      </w:r>
      <w:r w:rsidR="00B75537">
        <w:rPr>
          <w:rFonts w:ascii="Times New Roman" w:hAnsi="Times New Roman" w:cs="Times New Roman"/>
          <w:sz w:val="20"/>
          <w:szCs w:val="24"/>
          <w:lang w:val="en-IN"/>
        </w:rPr>
        <w:t>installed across all the point sources in the considered region.</w:t>
      </w:r>
      <w:r w:rsidR="00B75537" w:rsidRPr="004E7BA5">
        <w:rPr>
          <w:rFonts w:ascii="Times New Roman" w:hAnsi="Times New Roman" w:cs="Times New Roman"/>
          <w:sz w:val="18"/>
          <w:szCs w:val="24"/>
          <w:lang w:val="en-IN"/>
        </w:rPr>
        <w:t xml:space="preserve"> </w:t>
      </w:r>
      <w:r w:rsidR="00493D72" w:rsidRPr="00F26C85">
        <w:rPr>
          <w:rFonts w:ascii="Times New Roman" w:hAnsi="Times New Roman" w:cs="Times New Roman"/>
          <w:sz w:val="20"/>
          <w:szCs w:val="20"/>
        </w:rPr>
        <w:t>A simple cost function is linear with respect to the amount of waste being treated. For such cases, the cost function can be written as:</w:t>
      </w:r>
    </w:p>
    <w:p w:rsidR="00493D72" w:rsidRPr="00F26C85" w:rsidRDefault="00493D72" w:rsidP="0044654C">
      <w:pPr>
        <w:pStyle w:val="ListParagraph"/>
        <w:autoSpaceDE w:val="0"/>
        <w:autoSpaceDN w:val="0"/>
        <w:adjustRightInd w:val="0"/>
        <w:spacing w:after="0"/>
        <w:jc w:val="both"/>
        <w:rPr>
          <w:rFonts w:ascii="Times New Roman" w:hAnsi="Times New Roman" w:cs="Times New Roman"/>
          <w:sz w:val="20"/>
          <w:szCs w:val="20"/>
        </w:rPr>
      </w:pPr>
    </w:p>
    <w:p w:rsidR="00B70618" w:rsidRPr="006A6D76" w:rsidRDefault="005D38BA" w:rsidP="0044654C">
      <w:pPr>
        <w:pStyle w:val="ListParagraph"/>
        <w:autoSpaceDE w:val="0"/>
        <w:autoSpaceDN w:val="0"/>
        <w:adjustRightInd w:val="0"/>
        <w:spacing w:after="0"/>
        <w:jc w:val="both"/>
        <w:rPr>
          <w:rFonts w:ascii="Times New Roman" w:hAnsi="Times New Roman" w:cs="Times New Roman"/>
          <w:sz w:val="20"/>
          <w:szCs w:val="20"/>
          <w:lang w:val="en-IN"/>
        </w:rPr>
      </w:pPr>
      <m:oMathPara>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TC</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oMath>
      </m:oMathPara>
    </w:p>
    <w:p w:rsidR="006A6D76" w:rsidRPr="00F26C85" w:rsidRDefault="006A6D76" w:rsidP="0044654C">
      <w:pPr>
        <w:pStyle w:val="ListParagraph"/>
        <w:autoSpaceDE w:val="0"/>
        <w:autoSpaceDN w:val="0"/>
        <w:adjustRightInd w:val="0"/>
        <w:spacing w:after="0"/>
        <w:jc w:val="both"/>
        <w:rPr>
          <w:rFonts w:ascii="Times New Roman" w:hAnsi="Times New Roman" w:cs="Times New Roman"/>
          <w:sz w:val="20"/>
          <w:szCs w:val="20"/>
        </w:rPr>
      </w:pPr>
    </w:p>
    <w:p w:rsidR="00DF5C9D" w:rsidRPr="00F26C85" w:rsidRDefault="00CB39BB" w:rsidP="0044654C">
      <w:pPr>
        <w:pStyle w:val="ListParagraph"/>
        <w:autoSpaceDE w:val="0"/>
        <w:autoSpaceDN w:val="0"/>
        <w:adjustRightInd w:val="0"/>
        <w:spacing w:after="0"/>
        <w:jc w:val="both"/>
        <w:rPr>
          <w:rFonts w:ascii="Times New Roman" w:hAnsi="Times New Roman" w:cs="Times New Roman"/>
          <w:sz w:val="20"/>
          <w:szCs w:val="20"/>
          <w:lang w:val="en-IN"/>
        </w:rPr>
      </w:pPr>
      <w:r w:rsidRPr="00F26C85">
        <w:rPr>
          <w:rFonts w:ascii="Times New Roman" w:hAnsi="Times New Roman" w:cs="Times New Roman"/>
          <w:sz w:val="20"/>
          <w:szCs w:val="20"/>
        </w:rPr>
        <w:t xml:space="preserve">Here, </w:t>
      </w:r>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TC</m:t>
            </m:r>
          </m:e>
          <m:sub>
            <m:r>
              <w:rPr>
                <w:rFonts w:ascii="Cambria Math" w:hAnsi="Cambria Math" w:cs="Times New Roman"/>
                <w:sz w:val="20"/>
                <w:szCs w:val="20"/>
                <w:lang w:val="en-IN"/>
              </w:rPr>
              <m:t>j</m:t>
            </m:r>
          </m:sub>
        </m:sSub>
      </m:oMath>
      <w:r w:rsidRPr="00F26C85">
        <w:rPr>
          <w:rFonts w:ascii="Times New Roman" w:hAnsi="Times New Roman" w:cs="Times New Roman"/>
          <w:sz w:val="20"/>
          <w:szCs w:val="20"/>
          <w:lang w:val="en-IN"/>
        </w:rPr>
        <w:t xml:space="preserve"> represents the treatment cost per unit volume for technology </w:t>
      </w:r>
      <w:r w:rsidRPr="00F26C85">
        <w:rPr>
          <w:rFonts w:ascii="Times New Roman" w:hAnsi="Times New Roman" w:cs="Times New Roman"/>
          <w:i/>
          <w:sz w:val="20"/>
          <w:szCs w:val="20"/>
          <w:lang w:val="en-IN"/>
        </w:rPr>
        <w:t>j</w:t>
      </w:r>
      <w:r w:rsidR="00E46A50" w:rsidRPr="00F26C85">
        <w:rPr>
          <w:rFonts w:ascii="Times New Roman" w:hAnsi="Times New Roman" w:cs="Times New Roman"/>
          <w:sz w:val="20"/>
          <w:szCs w:val="20"/>
          <w:lang w:val="en-IN"/>
        </w:rPr>
        <w:t xml:space="preserve"> ($/volume)</w:t>
      </w:r>
      <w:r w:rsidRPr="00F26C85">
        <w:rPr>
          <w:rFonts w:ascii="Times New Roman" w:hAnsi="Times New Roman" w:cs="Times New Roman"/>
          <w:i/>
          <w:sz w:val="20"/>
          <w:szCs w:val="20"/>
          <w:lang w:val="en-IN"/>
        </w:rPr>
        <w:t>.</w:t>
      </w:r>
      <w:r w:rsidR="00E46A50" w:rsidRPr="00F26C85">
        <w:rPr>
          <w:rFonts w:ascii="Times New Roman" w:hAnsi="Times New Roman" w:cs="Times New Roman"/>
          <w:sz w:val="20"/>
          <w:szCs w:val="20"/>
          <w:lang w:val="en-IN"/>
        </w:rPr>
        <w:t xml:space="preserve">  </w:t>
      </w:r>
    </w:p>
    <w:p w:rsidR="00CB39BB" w:rsidRDefault="00CB39BB" w:rsidP="0044654C">
      <w:pPr>
        <w:pStyle w:val="ListParagraph"/>
        <w:autoSpaceDE w:val="0"/>
        <w:autoSpaceDN w:val="0"/>
        <w:adjustRightInd w:val="0"/>
        <w:spacing w:after="0"/>
        <w:jc w:val="both"/>
        <w:rPr>
          <w:rFonts w:cs="Times-Roman"/>
        </w:rPr>
      </w:pPr>
    </w:p>
    <w:p w:rsidR="00932597" w:rsidRDefault="00932597" w:rsidP="009962E8">
      <w:pPr>
        <w:autoSpaceDE w:val="0"/>
        <w:autoSpaceDN w:val="0"/>
        <w:adjustRightInd w:val="0"/>
        <w:spacing w:after="0"/>
        <w:ind w:left="720"/>
        <w:jc w:val="both"/>
        <w:rPr>
          <w:rFonts w:ascii="Times New Roman" w:hAnsi="Times New Roman" w:cs="Times New Roman"/>
          <w:sz w:val="20"/>
          <w:szCs w:val="20"/>
        </w:rPr>
      </w:pPr>
    </w:p>
    <w:p w:rsidR="00D6432D" w:rsidRDefault="00D6432D">
      <w:pPr>
        <w:rPr>
          <w:rFonts w:ascii="Times New Roman" w:hAnsi="Times New Roman" w:cs="Times New Roman"/>
          <w:b/>
          <w:sz w:val="24"/>
        </w:rPr>
      </w:pPr>
      <w:r>
        <w:rPr>
          <w:rFonts w:ascii="Times New Roman" w:hAnsi="Times New Roman" w:cs="Times New Roman"/>
          <w:b/>
          <w:sz w:val="24"/>
        </w:rPr>
        <w:br w:type="page"/>
      </w:r>
    </w:p>
    <w:p w:rsidR="00165223" w:rsidRPr="00CD15BD" w:rsidRDefault="00165223" w:rsidP="00165223">
      <w:pPr>
        <w:autoSpaceDE w:val="0"/>
        <w:autoSpaceDN w:val="0"/>
        <w:adjustRightInd w:val="0"/>
        <w:spacing w:after="0"/>
        <w:jc w:val="both"/>
        <w:rPr>
          <w:rFonts w:ascii="Times New Roman" w:hAnsi="Times New Roman" w:cs="Times New Roman"/>
          <w:b/>
          <w:sz w:val="24"/>
        </w:rPr>
      </w:pPr>
      <w:r w:rsidRPr="00CD15BD">
        <w:rPr>
          <w:rFonts w:ascii="Times New Roman" w:hAnsi="Times New Roman" w:cs="Times New Roman"/>
          <w:b/>
          <w:sz w:val="24"/>
        </w:rPr>
        <w:lastRenderedPageBreak/>
        <w:t>Programming of the model in GAMS</w:t>
      </w:r>
    </w:p>
    <w:p w:rsidR="002E6324" w:rsidRDefault="002E6324" w:rsidP="00165223">
      <w:pPr>
        <w:autoSpaceDE w:val="0"/>
        <w:autoSpaceDN w:val="0"/>
        <w:adjustRightInd w:val="0"/>
        <w:spacing w:after="0"/>
        <w:jc w:val="both"/>
        <w:rPr>
          <w:rFonts w:ascii="Times New Roman" w:hAnsi="Times New Roman" w:cs="Times New Roman"/>
          <w:sz w:val="20"/>
        </w:rPr>
      </w:pPr>
    </w:p>
    <w:p w:rsidR="00165223" w:rsidRPr="002D746F" w:rsidRDefault="00165223" w:rsidP="00165223">
      <w:pPr>
        <w:autoSpaceDE w:val="0"/>
        <w:autoSpaceDN w:val="0"/>
        <w:adjustRightInd w:val="0"/>
        <w:spacing w:after="0"/>
        <w:jc w:val="both"/>
        <w:rPr>
          <w:rFonts w:ascii="Times New Roman" w:hAnsi="Times New Roman" w:cs="Times New Roman"/>
          <w:sz w:val="20"/>
        </w:rPr>
      </w:pPr>
      <w:r w:rsidRPr="000E277C">
        <w:rPr>
          <w:rFonts w:ascii="Times New Roman" w:hAnsi="Times New Roman" w:cs="Times New Roman"/>
          <w:sz w:val="20"/>
        </w:rPr>
        <w:t xml:space="preserve">The </w:t>
      </w:r>
      <w:r w:rsidR="005D38BA">
        <w:rPr>
          <w:rFonts w:ascii="Times New Roman" w:hAnsi="Times New Roman" w:cs="Times New Roman"/>
          <w:sz w:val="20"/>
        </w:rPr>
        <w:t>case study</w:t>
      </w:r>
      <w:r w:rsidRPr="000E277C">
        <w:rPr>
          <w:rFonts w:ascii="Times New Roman" w:hAnsi="Times New Roman" w:cs="Times New Roman"/>
          <w:sz w:val="20"/>
        </w:rPr>
        <w:t xml:space="preserve"> provides a </w:t>
      </w:r>
      <w:r w:rsidR="002541F2" w:rsidRPr="000E277C">
        <w:rPr>
          <w:rFonts w:ascii="Times New Roman" w:hAnsi="Times New Roman" w:cs="Times New Roman"/>
          <w:sz w:val="20"/>
        </w:rPr>
        <w:t xml:space="preserve">separate tutorial for programming an optimization model in GAMS (General Algebraic Modeling System). </w:t>
      </w:r>
      <w:r w:rsidR="00AB4EBF">
        <w:rPr>
          <w:rFonts w:ascii="Times New Roman" w:hAnsi="Times New Roman" w:cs="Times New Roman"/>
          <w:sz w:val="20"/>
        </w:rPr>
        <w:t xml:space="preserve">Screenshots for the programming of mercury trading problem in GAMS are provided (Figures 1-4). </w:t>
      </w:r>
      <w:r w:rsidR="006E6D22" w:rsidRPr="000E277C">
        <w:rPr>
          <w:rFonts w:ascii="Times New Roman" w:hAnsi="Times New Roman" w:cs="Times New Roman"/>
          <w:sz w:val="20"/>
        </w:rPr>
        <w:t>The GAMS editor along with the educational version of the license can be freely downloaded from the GAMS website (</w:t>
      </w:r>
      <w:hyperlink r:id="rId7" w:history="1">
        <w:r w:rsidR="006E6D22" w:rsidRPr="000E277C">
          <w:rPr>
            <w:rStyle w:val="Hyperlink"/>
            <w:rFonts w:ascii="Times New Roman" w:hAnsi="Times New Roman" w:cs="Times New Roman"/>
            <w:sz w:val="20"/>
          </w:rPr>
          <w:t>www.gams.com</w:t>
        </w:r>
      </w:hyperlink>
      <w:r w:rsidR="006E6D22" w:rsidRPr="000E277C">
        <w:rPr>
          <w:rFonts w:ascii="Times New Roman" w:hAnsi="Times New Roman" w:cs="Times New Roman"/>
          <w:sz w:val="20"/>
        </w:rPr>
        <w:t xml:space="preserve">). The free educational version can solve problems up to a maximum of 300 constraints and 300 variables. </w:t>
      </w:r>
      <w:r w:rsidR="00FB74F0" w:rsidRPr="000E277C">
        <w:rPr>
          <w:rFonts w:ascii="Times New Roman" w:hAnsi="Times New Roman" w:cs="Times New Roman"/>
          <w:sz w:val="20"/>
        </w:rPr>
        <w:t xml:space="preserve">For larger problems, a solver specific to the problem being solved needs to be purchased. </w:t>
      </w:r>
      <w:r w:rsidR="005D26AB" w:rsidRPr="000E277C">
        <w:rPr>
          <w:rFonts w:ascii="Times New Roman" w:hAnsi="Times New Roman" w:cs="Times New Roman"/>
          <w:sz w:val="20"/>
        </w:rPr>
        <w:t>Students can also use the NEOS server (</w:t>
      </w:r>
      <w:hyperlink r:id="rId8" w:history="1">
        <w:r w:rsidR="005D26AB" w:rsidRPr="000E277C">
          <w:rPr>
            <w:rStyle w:val="Hyperlink"/>
            <w:rFonts w:ascii="Times New Roman" w:hAnsi="Times New Roman" w:cs="Times New Roman"/>
            <w:sz w:val="20"/>
          </w:rPr>
          <w:t>http://www.neos-server.org/neos/</w:t>
        </w:r>
      </w:hyperlink>
      <w:r w:rsidR="005D26AB" w:rsidRPr="000E277C">
        <w:rPr>
          <w:rFonts w:ascii="Times New Roman" w:hAnsi="Times New Roman" w:cs="Times New Roman"/>
          <w:sz w:val="20"/>
        </w:rPr>
        <w:t>) hosted by the</w:t>
      </w:r>
      <w:r w:rsidR="005D26AB" w:rsidRPr="000E277C">
        <w:rPr>
          <w:rStyle w:val="apple-converted-space"/>
          <w:rFonts w:ascii="Times New Roman" w:hAnsi="Times New Roman" w:cs="Times New Roman"/>
          <w:color w:val="000000"/>
          <w:sz w:val="20"/>
          <w:shd w:val="clear" w:color="auto" w:fill="FFFFFF"/>
        </w:rPr>
        <w:t> </w:t>
      </w:r>
      <w:r w:rsidR="005D26AB" w:rsidRPr="000E277C">
        <w:rPr>
          <w:rFonts w:ascii="Times New Roman" w:hAnsi="Times New Roman" w:cs="Times New Roman"/>
          <w:sz w:val="20"/>
          <w:shd w:val="clear" w:color="auto" w:fill="FFFFFF"/>
        </w:rPr>
        <w:t>Wisconsin Institutes for Discovery at the University of Wisconsin in Madison</w:t>
      </w:r>
      <w:r w:rsidR="007A76E9" w:rsidRPr="000E277C">
        <w:rPr>
          <w:rFonts w:ascii="Times New Roman" w:hAnsi="Times New Roman" w:cs="Times New Roman"/>
          <w:sz w:val="20"/>
          <w:shd w:val="clear" w:color="auto" w:fill="FFFFFF"/>
        </w:rPr>
        <w:t xml:space="preserve"> and provides access to several solvers free of charge. The user has to </w:t>
      </w:r>
      <w:r w:rsidR="00934F3B" w:rsidRPr="000E277C">
        <w:rPr>
          <w:rFonts w:ascii="Times New Roman" w:hAnsi="Times New Roman" w:cs="Times New Roman"/>
          <w:sz w:val="20"/>
          <w:shd w:val="clear" w:color="auto" w:fill="FFFFFF"/>
        </w:rPr>
        <w:t>formulate and code the model in GAMS on the local machine. The problem can then be submitted to the NEOS Server (please see the NEOS guide on the website), where it is solved and the results are reported.</w:t>
      </w:r>
    </w:p>
    <w:p w:rsidR="007B1138" w:rsidRDefault="007B1138" w:rsidP="00432E71">
      <w:pPr>
        <w:autoSpaceDE w:val="0"/>
        <w:autoSpaceDN w:val="0"/>
        <w:adjustRightInd w:val="0"/>
        <w:spacing w:after="0"/>
        <w:jc w:val="both"/>
        <w:rPr>
          <w:rFonts w:cs="Times-Roman"/>
        </w:rPr>
      </w:pPr>
    </w:p>
    <w:p w:rsidR="00BD61D4" w:rsidRDefault="00BD61D4" w:rsidP="00BD61D4">
      <w:pPr>
        <w:keepNext/>
        <w:autoSpaceDE w:val="0"/>
        <w:autoSpaceDN w:val="0"/>
        <w:adjustRightInd w:val="0"/>
        <w:spacing w:after="0"/>
        <w:jc w:val="center"/>
      </w:pPr>
      <w:r>
        <w:rPr>
          <w:rFonts w:cs="Times-Roman"/>
          <w:noProof/>
        </w:rPr>
        <w:drawing>
          <wp:inline distT="0" distB="0" distL="0" distR="0">
            <wp:extent cx="5133703" cy="2887708"/>
            <wp:effectExtent l="19050" t="0" r="0" b="0"/>
            <wp:docPr id="7" name="Picture 6" descr="GAMS - Screen Sho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1.png"/>
                    <pic:cNvPicPr/>
                  </pic:nvPicPr>
                  <pic:blipFill>
                    <a:blip r:embed="rId9" cstate="print"/>
                    <a:stretch>
                      <a:fillRect/>
                    </a:stretch>
                  </pic:blipFill>
                  <pic:spPr>
                    <a:xfrm>
                      <a:off x="0" y="0"/>
                      <a:ext cx="5135114" cy="2888502"/>
                    </a:xfrm>
                    <a:prstGeom prst="rect">
                      <a:avLst/>
                    </a:prstGeom>
                  </pic:spPr>
                </pic:pic>
              </a:graphicData>
            </a:graphic>
          </wp:inline>
        </w:drawing>
      </w:r>
    </w:p>
    <w:p w:rsidR="00432E71" w:rsidRPr="00BD61D4" w:rsidRDefault="00BD61D4" w:rsidP="00BD61D4">
      <w:pPr>
        <w:pStyle w:val="Caption"/>
        <w:jc w:val="center"/>
        <w:rPr>
          <w:rFonts w:ascii="Times New Roman" w:hAnsi="Times New Roman" w:cs="Times New Roman"/>
          <w:b w:val="0"/>
          <w:color w:val="auto"/>
          <w:sz w:val="20"/>
        </w:rPr>
      </w:pPr>
      <w:r w:rsidRPr="00BD61D4">
        <w:rPr>
          <w:rFonts w:ascii="Times New Roman" w:hAnsi="Times New Roman" w:cs="Times New Roman"/>
          <w:b w:val="0"/>
          <w:color w:val="auto"/>
          <w:sz w:val="20"/>
        </w:rPr>
        <w:t xml:space="preserve">Figure </w:t>
      </w:r>
      <w:r w:rsidR="002A140D" w:rsidRPr="00BD61D4">
        <w:rPr>
          <w:rFonts w:ascii="Times New Roman" w:hAnsi="Times New Roman" w:cs="Times New Roman"/>
          <w:b w:val="0"/>
          <w:color w:val="auto"/>
          <w:sz w:val="20"/>
        </w:rPr>
        <w:fldChar w:fldCharType="begin"/>
      </w:r>
      <w:r w:rsidRPr="00BD61D4">
        <w:rPr>
          <w:rFonts w:ascii="Times New Roman" w:hAnsi="Times New Roman" w:cs="Times New Roman"/>
          <w:b w:val="0"/>
          <w:color w:val="auto"/>
          <w:sz w:val="20"/>
        </w:rPr>
        <w:instrText xml:space="preserve"> SEQ Figure \* ARABIC </w:instrText>
      </w:r>
      <w:r w:rsidR="002A140D" w:rsidRPr="00BD61D4">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1</w:t>
      </w:r>
      <w:r w:rsidR="002A140D" w:rsidRPr="00BD61D4">
        <w:rPr>
          <w:rFonts w:ascii="Times New Roman" w:hAnsi="Times New Roman" w:cs="Times New Roman"/>
          <w:b w:val="0"/>
          <w:color w:val="auto"/>
          <w:sz w:val="20"/>
        </w:rPr>
        <w:fldChar w:fldCharType="end"/>
      </w:r>
      <w:r w:rsidRPr="00BD61D4">
        <w:rPr>
          <w:rFonts w:ascii="Times New Roman" w:hAnsi="Times New Roman" w:cs="Times New Roman"/>
          <w:b w:val="0"/>
          <w:color w:val="auto"/>
          <w:sz w:val="20"/>
        </w:rPr>
        <w:t xml:space="preserve">: Declaration of sets and parameter values for model </w:t>
      </w:r>
      <w:r w:rsidR="0073384D" w:rsidRPr="00BD61D4">
        <w:rPr>
          <w:rFonts w:ascii="Times New Roman" w:hAnsi="Times New Roman" w:cs="Times New Roman"/>
          <w:b w:val="0"/>
          <w:color w:val="auto"/>
          <w:sz w:val="20"/>
        </w:rPr>
        <w:t>formulation</w:t>
      </w:r>
    </w:p>
    <w:p w:rsidR="00EB25C8" w:rsidRDefault="00EB25C8" w:rsidP="00EB25C8">
      <w:pPr>
        <w:pStyle w:val="ListParagraph"/>
        <w:keepNext/>
        <w:autoSpaceDE w:val="0"/>
        <w:autoSpaceDN w:val="0"/>
        <w:adjustRightInd w:val="0"/>
        <w:spacing w:after="0"/>
        <w:jc w:val="both"/>
      </w:pPr>
      <w:r>
        <w:rPr>
          <w:rFonts w:cs="Times-Roman"/>
          <w:noProof/>
        </w:rPr>
        <w:lastRenderedPageBreak/>
        <w:drawing>
          <wp:inline distT="0" distB="0" distL="0" distR="0">
            <wp:extent cx="5071110" cy="2852498"/>
            <wp:effectExtent l="19050" t="0" r="0" b="0"/>
            <wp:docPr id="8" name="Picture 7" descr="GAMS - Screen Sho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2.png"/>
                    <pic:cNvPicPr/>
                  </pic:nvPicPr>
                  <pic:blipFill>
                    <a:blip r:embed="rId10" cstate="print"/>
                    <a:stretch>
                      <a:fillRect/>
                    </a:stretch>
                  </pic:blipFill>
                  <pic:spPr>
                    <a:xfrm>
                      <a:off x="0" y="0"/>
                      <a:ext cx="5073706" cy="2853958"/>
                    </a:xfrm>
                    <a:prstGeom prst="rect">
                      <a:avLst/>
                    </a:prstGeom>
                  </pic:spPr>
                </pic:pic>
              </a:graphicData>
            </a:graphic>
          </wp:inline>
        </w:drawing>
      </w:r>
    </w:p>
    <w:p w:rsidR="00432E71" w:rsidRPr="00EB25C8" w:rsidRDefault="00EB25C8" w:rsidP="00EB25C8">
      <w:pPr>
        <w:pStyle w:val="Caption"/>
        <w:jc w:val="center"/>
        <w:rPr>
          <w:rFonts w:ascii="Times New Roman" w:hAnsi="Times New Roman" w:cs="Times New Roman"/>
          <w:b w:val="0"/>
          <w:color w:val="auto"/>
          <w:sz w:val="20"/>
        </w:rPr>
      </w:pPr>
      <w:r w:rsidRPr="00EB25C8">
        <w:rPr>
          <w:rFonts w:ascii="Times New Roman" w:hAnsi="Times New Roman" w:cs="Times New Roman"/>
          <w:b w:val="0"/>
          <w:color w:val="auto"/>
          <w:sz w:val="20"/>
        </w:rPr>
        <w:t xml:space="preserve">Figure </w:t>
      </w:r>
      <w:r w:rsidR="002A140D" w:rsidRPr="00EB25C8">
        <w:rPr>
          <w:rFonts w:ascii="Times New Roman" w:hAnsi="Times New Roman" w:cs="Times New Roman"/>
          <w:b w:val="0"/>
          <w:color w:val="auto"/>
          <w:sz w:val="20"/>
        </w:rPr>
        <w:fldChar w:fldCharType="begin"/>
      </w:r>
      <w:r w:rsidRPr="00EB25C8">
        <w:rPr>
          <w:rFonts w:ascii="Times New Roman" w:hAnsi="Times New Roman" w:cs="Times New Roman"/>
          <w:b w:val="0"/>
          <w:color w:val="auto"/>
          <w:sz w:val="20"/>
        </w:rPr>
        <w:instrText xml:space="preserve"> SEQ Figure \* ARABIC </w:instrText>
      </w:r>
      <w:r w:rsidR="002A140D" w:rsidRPr="00EB25C8">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2</w:t>
      </w:r>
      <w:r w:rsidR="002A140D" w:rsidRPr="00EB25C8">
        <w:rPr>
          <w:rFonts w:ascii="Times New Roman" w:hAnsi="Times New Roman" w:cs="Times New Roman"/>
          <w:b w:val="0"/>
          <w:color w:val="auto"/>
          <w:sz w:val="20"/>
        </w:rPr>
        <w:fldChar w:fldCharType="end"/>
      </w:r>
      <w:r w:rsidRPr="00EB25C8">
        <w:rPr>
          <w:rFonts w:ascii="Times New Roman" w:hAnsi="Times New Roman" w:cs="Times New Roman"/>
          <w:b w:val="0"/>
          <w:color w:val="auto"/>
          <w:sz w:val="20"/>
        </w:rPr>
        <w:t>: Declaration of data table for 29 point source industries</w:t>
      </w:r>
    </w:p>
    <w:p w:rsidR="00432E71" w:rsidRDefault="001F230E" w:rsidP="001F230E">
      <w:pPr>
        <w:pStyle w:val="ListParagraph"/>
        <w:autoSpaceDE w:val="0"/>
        <w:autoSpaceDN w:val="0"/>
        <w:adjustRightInd w:val="0"/>
        <w:spacing w:after="0"/>
        <w:ind w:left="0"/>
        <w:jc w:val="center"/>
        <w:rPr>
          <w:rFonts w:cs="Times-Roman"/>
        </w:rPr>
      </w:pPr>
      <w:r>
        <w:rPr>
          <w:rFonts w:cs="Times-Roman"/>
          <w:noProof/>
        </w:rPr>
        <w:drawing>
          <wp:inline distT="0" distB="0" distL="0" distR="0">
            <wp:extent cx="4941388" cy="2599508"/>
            <wp:effectExtent l="19050" t="0" r="0" b="0"/>
            <wp:docPr id="6" name="Picture 5" descr="GAMS - Screen Sho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3.png"/>
                    <pic:cNvPicPr/>
                  </pic:nvPicPr>
                  <pic:blipFill>
                    <a:blip r:embed="rId11" cstate="print"/>
                    <a:stretch>
                      <a:fillRect/>
                    </a:stretch>
                  </pic:blipFill>
                  <pic:spPr>
                    <a:xfrm>
                      <a:off x="0" y="0"/>
                      <a:ext cx="4943579" cy="2600661"/>
                    </a:xfrm>
                    <a:prstGeom prst="rect">
                      <a:avLst/>
                    </a:prstGeom>
                  </pic:spPr>
                </pic:pic>
              </a:graphicData>
            </a:graphic>
          </wp:inline>
        </w:drawing>
      </w:r>
    </w:p>
    <w:p w:rsidR="00432E71" w:rsidRPr="00BD2C01" w:rsidRDefault="00BD2C01" w:rsidP="00BD2C01">
      <w:pPr>
        <w:pStyle w:val="Caption"/>
        <w:jc w:val="center"/>
        <w:rPr>
          <w:rFonts w:ascii="Times New Roman" w:hAnsi="Times New Roman" w:cs="Times New Roman"/>
          <w:b w:val="0"/>
          <w:color w:val="auto"/>
          <w:sz w:val="20"/>
        </w:rPr>
      </w:pPr>
      <w:r w:rsidRPr="00BD2C01">
        <w:rPr>
          <w:rFonts w:ascii="Times New Roman" w:hAnsi="Times New Roman" w:cs="Times New Roman"/>
          <w:b w:val="0"/>
          <w:color w:val="auto"/>
          <w:sz w:val="20"/>
        </w:rPr>
        <w:t xml:space="preserve">Figure </w:t>
      </w:r>
      <w:r w:rsidR="002A140D" w:rsidRPr="00BD2C01">
        <w:rPr>
          <w:rFonts w:ascii="Times New Roman" w:hAnsi="Times New Roman" w:cs="Times New Roman"/>
          <w:b w:val="0"/>
          <w:color w:val="auto"/>
          <w:sz w:val="20"/>
        </w:rPr>
        <w:fldChar w:fldCharType="begin"/>
      </w:r>
      <w:r w:rsidRPr="00BD2C01">
        <w:rPr>
          <w:rFonts w:ascii="Times New Roman" w:hAnsi="Times New Roman" w:cs="Times New Roman"/>
          <w:b w:val="0"/>
          <w:color w:val="auto"/>
          <w:sz w:val="20"/>
        </w:rPr>
        <w:instrText xml:space="preserve"> SEQ Figure \* ARABIC </w:instrText>
      </w:r>
      <w:r w:rsidR="002A140D" w:rsidRPr="00BD2C01">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3</w:t>
      </w:r>
      <w:r w:rsidR="002A140D" w:rsidRPr="00BD2C01">
        <w:rPr>
          <w:rFonts w:ascii="Times New Roman" w:hAnsi="Times New Roman" w:cs="Times New Roman"/>
          <w:b w:val="0"/>
          <w:color w:val="auto"/>
          <w:sz w:val="20"/>
        </w:rPr>
        <w:fldChar w:fldCharType="end"/>
      </w:r>
      <w:r w:rsidRPr="00BD2C01">
        <w:rPr>
          <w:rFonts w:ascii="Times New Roman" w:hAnsi="Times New Roman" w:cs="Times New Roman"/>
          <w:b w:val="0"/>
          <w:color w:val="auto"/>
          <w:sz w:val="20"/>
        </w:rPr>
        <w:t>: Declaration of equations, model and solve statement</w:t>
      </w:r>
    </w:p>
    <w:p w:rsidR="007B1138" w:rsidRDefault="007B1138" w:rsidP="0044654C">
      <w:pPr>
        <w:pStyle w:val="ListParagraph"/>
        <w:autoSpaceDE w:val="0"/>
        <w:autoSpaceDN w:val="0"/>
        <w:adjustRightInd w:val="0"/>
        <w:spacing w:after="0"/>
        <w:jc w:val="both"/>
        <w:rPr>
          <w:rFonts w:cs="Times-Roman"/>
        </w:rPr>
      </w:pPr>
    </w:p>
    <w:p w:rsidR="00662D05" w:rsidRDefault="00662D05" w:rsidP="0044654C">
      <w:pPr>
        <w:pStyle w:val="ListParagraph"/>
        <w:autoSpaceDE w:val="0"/>
        <w:autoSpaceDN w:val="0"/>
        <w:adjustRightInd w:val="0"/>
        <w:spacing w:after="0"/>
        <w:jc w:val="both"/>
        <w:rPr>
          <w:rFonts w:cs="Times-Roman"/>
        </w:rPr>
      </w:pPr>
    </w:p>
    <w:p w:rsidR="00C84BF1" w:rsidRDefault="001F230E" w:rsidP="001F230E">
      <w:pPr>
        <w:pStyle w:val="ListParagraph"/>
        <w:keepNext/>
        <w:autoSpaceDE w:val="0"/>
        <w:autoSpaceDN w:val="0"/>
        <w:adjustRightInd w:val="0"/>
        <w:spacing w:after="0"/>
        <w:ind w:left="0"/>
        <w:jc w:val="center"/>
      </w:pPr>
      <w:r>
        <w:rPr>
          <w:noProof/>
        </w:rPr>
        <w:lastRenderedPageBreak/>
        <w:drawing>
          <wp:inline distT="0" distB="0" distL="0" distR="0">
            <wp:extent cx="5178698" cy="2913017"/>
            <wp:effectExtent l="19050" t="0" r="2902" b="0"/>
            <wp:docPr id="13" name="Picture 12" descr="GAMS - Screen Shot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4.png"/>
                    <pic:cNvPicPr/>
                  </pic:nvPicPr>
                  <pic:blipFill>
                    <a:blip r:embed="rId12" cstate="print"/>
                    <a:stretch>
                      <a:fillRect/>
                    </a:stretch>
                  </pic:blipFill>
                  <pic:spPr>
                    <a:xfrm>
                      <a:off x="0" y="0"/>
                      <a:ext cx="5182424" cy="2915113"/>
                    </a:xfrm>
                    <a:prstGeom prst="rect">
                      <a:avLst/>
                    </a:prstGeom>
                  </pic:spPr>
                </pic:pic>
              </a:graphicData>
            </a:graphic>
          </wp:inline>
        </w:drawing>
      </w:r>
    </w:p>
    <w:p w:rsidR="00662D05" w:rsidRPr="00C84BF1" w:rsidRDefault="00C84BF1" w:rsidP="00C84BF1">
      <w:pPr>
        <w:pStyle w:val="Caption"/>
        <w:jc w:val="center"/>
        <w:rPr>
          <w:rFonts w:ascii="Times New Roman" w:hAnsi="Times New Roman" w:cs="Times New Roman"/>
          <w:b w:val="0"/>
          <w:color w:val="auto"/>
          <w:sz w:val="20"/>
        </w:rPr>
      </w:pPr>
      <w:r w:rsidRPr="00C84BF1">
        <w:rPr>
          <w:rFonts w:ascii="Times New Roman" w:hAnsi="Times New Roman" w:cs="Times New Roman"/>
          <w:b w:val="0"/>
          <w:color w:val="auto"/>
          <w:sz w:val="20"/>
        </w:rPr>
        <w:t xml:space="preserve">Figure </w:t>
      </w:r>
      <w:r w:rsidR="002A140D" w:rsidRPr="00C84BF1">
        <w:rPr>
          <w:rFonts w:ascii="Times New Roman" w:hAnsi="Times New Roman" w:cs="Times New Roman"/>
          <w:b w:val="0"/>
          <w:color w:val="auto"/>
          <w:sz w:val="20"/>
        </w:rPr>
        <w:fldChar w:fldCharType="begin"/>
      </w:r>
      <w:r w:rsidRPr="00C84BF1">
        <w:rPr>
          <w:rFonts w:ascii="Times New Roman" w:hAnsi="Times New Roman" w:cs="Times New Roman"/>
          <w:b w:val="0"/>
          <w:color w:val="auto"/>
          <w:sz w:val="20"/>
        </w:rPr>
        <w:instrText xml:space="preserve"> SEQ Figure \* ARABIC </w:instrText>
      </w:r>
      <w:r w:rsidR="002A140D" w:rsidRPr="00C84BF1">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4</w:t>
      </w:r>
      <w:r w:rsidR="002A140D" w:rsidRPr="00C84BF1">
        <w:rPr>
          <w:rFonts w:ascii="Times New Roman" w:hAnsi="Times New Roman" w:cs="Times New Roman"/>
          <w:b w:val="0"/>
          <w:color w:val="auto"/>
          <w:sz w:val="20"/>
        </w:rPr>
        <w:fldChar w:fldCharType="end"/>
      </w:r>
      <w:r w:rsidRPr="00C84BF1">
        <w:rPr>
          <w:rFonts w:ascii="Times New Roman" w:hAnsi="Times New Roman" w:cs="Times New Roman"/>
          <w:b w:val="0"/>
          <w:color w:val="auto"/>
          <w:sz w:val="20"/>
        </w:rPr>
        <w:t>: Post optimization calculation of health care cost for the model simulation result</w:t>
      </w:r>
    </w:p>
    <w:p w:rsidR="004358FC" w:rsidRDefault="004358FC" w:rsidP="00ED3D9D">
      <w:pPr>
        <w:autoSpaceDE w:val="0"/>
        <w:autoSpaceDN w:val="0"/>
        <w:adjustRightInd w:val="0"/>
        <w:spacing w:after="0"/>
        <w:jc w:val="both"/>
        <w:rPr>
          <w:rFonts w:ascii="Times New Roman" w:hAnsi="Times New Roman" w:cs="Times New Roman"/>
          <w:b/>
          <w:sz w:val="24"/>
          <w:szCs w:val="24"/>
          <w:lang w:val="en-IN"/>
        </w:rPr>
      </w:pPr>
    </w:p>
    <w:p w:rsidR="00E70C59" w:rsidRPr="00CD15BD" w:rsidRDefault="00C568F5" w:rsidP="00ED3D9D">
      <w:pPr>
        <w:autoSpaceDE w:val="0"/>
        <w:autoSpaceDN w:val="0"/>
        <w:adjustRightInd w:val="0"/>
        <w:spacing w:after="0"/>
        <w:jc w:val="both"/>
        <w:rPr>
          <w:rFonts w:ascii="Times New Roman" w:hAnsi="Times New Roman" w:cs="Times New Roman"/>
          <w:b/>
          <w:sz w:val="24"/>
          <w:szCs w:val="24"/>
          <w:lang w:val="en-IN"/>
        </w:rPr>
      </w:pPr>
      <w:r w:rsidRPr="00CD15BD">
        <w:rPr>
          <w:rFonts w:ascii="Times New Roman" w:hAnsi="Times New Roman" w:cs="Times New Roman"/>
          <w:b/>
          <w:sz w:val="24"/>
          <w:szCs w:val="24"/>
          <w:lang w:val="en-IN"/>
        </w:rPr>
        <w:t xml:space="preserve">Exercise: </w:t>
      </w:r>
      <w:r w:rsidR="00ED3D9D" w:rsidRPr="00CD15BD">
        <w:rPr>
          <w:rFonts w:ascii="Times New Roman" w:hAnsi="Times New Roman" w:cs="Times New Roman"/>
          <w:b/>
          <w:sz w:val="24"/>
          <w:szCs w:val="24"/>
          <w:lang w:val="en-IN"/>
        </w:rPr>
        <w:t>Model solution and analysis of results</w:t>
      </w:r>
    </w:p>
    <w:p w:rsidR="00295BAC" w:rsidRDefault="00295BAC" w:rsidP="00ED3D9D">
      <w:pPr>
        <w:autoSpaceDE w:val="0"/>
        <w:autoSpaceDN w:val="0"/>
        <w:adjustRightInd w:val="0"/>
        <w:spacing w:after="0"/>
        <w:jc w:val="both"/>
        <w:rPr>
          <w:rFonts w:ascii="Times New Roman" w:hAnsi="Times New Roman" w:cs="Times New Roman"/>
          <w:b/>
          <w:sz w:val="20"/>
          <w:szCs w:val="24"/>
          <w:lang w:val="en-IN"/>
        </w:rPr>
      </w:pPr>
    </w:p>
    <w:p w:rsidR="00ED3D9D" w:rsidRDefault="009B2ED9" w:rsidP="00ED3D9D">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The model that we have formulated and programmed in GAMS is to be used to solve the given case study. In particular, the important questions of interest that need to be answered are:</w:t>
      </w:r>
    </w:p>
    <w:p w:rsidR="009B2ED9" w:rsidRDefault="001C05E6" w:rsidP="001C05E6">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What </w:t>
      </w:r>
      <w:proofErr w:type="gramStart"/>
      <w:r w:rsidR="00FE08C5">
        <w:rPr>
          <w:rFonts w:ascii="Times New Roman" w:hAnsi="Times New Roman" w:cs="Times New Roman"/>
          <w:sz w:val="20"/>
          <w:szCs w:val="24"/>
          <w:lang w:val="en-IN"/>
        </w:rPr>
        <w:t>is</w:t>
      </w:r>
      <w:proofErr w:type="gramEnd"/>
      <w:r w:rsidR="00FE08C5">
        <w:rPr>
          <w:rFonts w:ascii="Times New Roman" w:hAnsi="Times New Roman" w:cs="Times New Roman"/>
          <w:sz w:val="20"/>
          <w:szCs w:val="24"/>
          <w:lang w:val="en-IN"/>
        </w:rPr>
        <w:t xml:space="preserve"> the total cost of compliance and the individual cost of compliance for the 29 point sources?</w:t>
      </w:r>
    </w:p>
    <w:p w:rsidR="00F83FAC" w:rsidRDefault="00F83FAC" w:rsidP="00F83FAC">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What are the preferences for the selection of technology among the three options? </w:t>
      </w:r>
    </w:p>
    <w:p w:rsidR="00FE08C5" w:rsidRDefault="00FE08C5" w:rsidP="00FE08C5">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Is there any correlation between the type of technology and the volume of the waste stream to be treated?</w:t>
      </w:r>
    </w:p>
    <w:p w:rsidR="00161A2D" w:rsidRPr="002A63A0" w:rsidRDefault="004E65F3" w:rsidP="002A63A0">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How do these results change if the value of the TMDL is changed? </w:t>
      </w:r>
      <w:r w:rsidR="00161A2D">
        <w:rPr>
          <w:rFonts w:ascii="Times New Roman" w:hAnsi="Times New Roman" w:cs="Times New Roman"/>
          <w:sz w:val="20"/>
          <w:szCs w:val="24"/>
          <w:lang w:val="en-IN"/>
        </w:rPr>
        <w:t>The model can be solved for values of 26 kg/y to 36 kg/y (base case value is 32 kg/y).</w:t>
      </w:r>
    </w:p>
    <w:p w:rsidR="00394E60" w:rsidRDefault="008A0799" w:rsidP="00BB2658">
      <w:pPr>
        <w:autoSpaceDE w:val="0"/>
        <w:autoSpaceDN w:val="0"/>
        <w:adjustRightInd w:val="0"/>
        <w:spacing w:after="0"/>
        <w:jc w:val="both"/>
        <w:rPr>
          <w:rFonts w:ascii="Times New Roman" w:hAnsi="Times New Roman" w:cs="Times New Roman"/>
          <w:b/>
          <w:sz w:val="24"/>
          <w:szCs w:val="20"/>
          <w:lang w:val="en-IN"/>
        </w:rPr>
      </w:pPr>
      <w:r>
        <w:rPr>
          <w:rFonts w:ascii="Times New Roman" w:hAnsi="Times New Roman" w:cs="Times New Roman"/>
          <w:b/>
          <w:sz w:val="20"/>
          <w:szCs w:val="24"/>
          <w:lang w:val="en-IN"/>
        </w:rPr>
        <w:br w:type="page"/>
      </w:r>
    </w:p>
    <w:p w:rsidR="00211DCE" w:rsidRPr="00C13543" w:rsidRDefault="00211DCE" w:rsidP="003D2ECA">
      <w:pPr>
        <w:autoSpaceDE w:val="0"/>
        <w:autoSpaceDN w:val="0"/>
        <w:adjustRightInd w:val="0"/>
        <w:spacing w:after="0"/>
        <w:jc w:val="both"/>
        <w:rPr>
          <w:rFonts w:ascii="Times New Roman" w:hAnsi="Times New Roman" w:cs="Times New Roman"/>
          <w:b/>
          <w:sz w:val="24"/>
          <w:szCs w:val="20"/>
          <w:lang w:val="en-IN"/>
        </w:rPr>
      </w:pPr>
      <w:r w:rsidRPr="00C13543">
        <w:rPr>
          <w:rFonts w:ascii="Times New Roman" w:hAnsi="Times New Roman" w:cs="Times New Roman"/>
          <w:b/>
          <w:sz w:val="24"/>
          <w:szCs w:val="20"/>
          <w:lang w:val="en-IN"/>
        </w:rPr>
        <w:lastRenderedPageBreak/>
        <w:t>References for further reading</w:t>
      </w:r>
    </w:p>
    <w:p w:rsidR="00211DCE" w:rsidRDefault="00211DCE" w:rsidP="003D2ECA">
      <w:pPr>
        <w:autoSpaceDE w:val="0"/>
        <w:autoSpaceDN w:val="0"/>
        <w:adjustRightInd w:val="0"/>
        <w:spacing w:after="0"/>
        <w:jc w:val="both"/>
        <w:rPr>
          <w:rFonts w:ascii="Times New Roman" w:hAnsi="Times New Roman" w:cs="Times New Roman"/>
          <w:b/>
          <w:sz w:val="20"/>
          <w:szCs w:val="20"/>
          <w:lang w:val="en-IN"/>
        </w:rPr>
      </w:pPr>
    </w:p>
    <w:p w:rsidR="00402C90" w:rsidRDefault="006500AA" w:rsidP="00402C90">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31458">
        <w:rPr>
          <w:rFonts w:ascii="Times New Roman" w:hAnsi="Times New Roman" w:cs="Times New Roman"/>
          <w:szCs w:val="24"/>
        </w:rPr>
        <w:t xml:space="preserve">Y. Shastri, U. Diwekar and S. Mehrotra. An innovative trading approach for sustainable mercury waste management. </w:t>
      </w:r>
      <w:r w:rsidRPr="00431458">
        <w:rPr>
          <w:rFonts w:ascii="Times New Roman" w:hAnsi="Times New Roman" w:cs="Times New Roman"/>
          <w:i/>
          <w:iCs/>
          <w:szCs w:val="24"/>
        </w:rPr>
        <w:t>International Journal of Innovation &amp; Science</w:t>
      </w:r>
      <w:r w:rsidRPr="00431458">
        <w:rPr>
          <w:rFonts w:ascii="Times New Roman" w:hAnsi="Times New Roman" w:cs="Times New Roman"/>
          <w:szCs w:val="24"/>
        </w:rPr>
        <w:t xml:space="preserve">, 3(1): 9-22, 2011. </w:t>
      </w:r>
    </w:p>
    <w:p w:rsidR="00402C90" w:rsidRPr="00402C90" w:rsidRDefault="00402C90" w:rsidP="00402C90">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02C90">
        <w:rPr>
          <w:rFonts w:ascii="Times-Roman" w:hAnsi="Times-Roman" w:cs="Times-Roman"/>
          <w:sz w:val="20"/>
          <w:szCs w:val="20"/>
        </w:rPr>
        <w:t xml:space="preserve">USEPA. </w:t>
      </w:r>
      <w:r w:rsidRPr="00402C90">
        <w:rPr>
          <w:rFonts w:ascii="Times-Italic" w:hAnsi="Times-Italic" w:cs="Times-Italic"/>
          <w:i/>
          <w:iCs/>
          <w:sz w:val="20"/>
          <w:szCs w:val="20"/>
        </w:rPr>
        <w:t>Mercury study report to congress</w:t>
      </w:r>
      <w:r w:rsidRPr="00402C90">
        <w:rPr>
          <w:rFonts w:ascii="Times-Roman" w:hAnsi="Times-Roman" w:cs="Times-Roman"/>
          <w:sz w:val="20"/>
          <w:szCs w:val="20"/>
        </w:rPr>
        <w:t>. Report to congress: EPA-452/R-97-003, United States</w:t>
      </w:r>
      <w:r>
        <w:rPr>
          <w:rFonts w:ascii="Times-Roman" w:hAnsi="Times-Roman" w:cs="Times-Roman"/>
          <w:sz w:val="20"/>
          <w:szCs w:val="20"/>
        </w:rPr>
        <w:t xml:space="preserve"> </w:t>
      </w:r>
      <w:r w:rsidRPr="00402C90">
        <w:rPr>
          <w:rFonts w:ascii="Times-Roman" w:hAnsi="Times-Roman" w:cs="Times-Roman"/>
          <w:sz w:val="20"/>
          <w:szCs w:val="20"/>
        </w:rPr>
        <w:t>Environmental Protection Agency, 1997.</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Draft framework for watershed-based trading</w:t>
      </w:r>
      <w:r w:rsidRPr="00402C90">
        <w:rPr>
          <w:rFonts w:ascii="Times-Roman" w:hAnsi="Times-Roman" w:cs="Times-Roman"/>
          <w:sz w:val="20"/>
          <w:szCs w:val="20"/>
        </w:rPr>
        <w:t>. Technical report, EPA 800-R-96-001. Washington, DC: United States Environmental Protection Agency, Office of Water, 1996.</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Water quality trading policy</w:t>
      </w:r>
      <w:r w:rsidRPr="00402C90">
        <w:rPr>
          <w:rFonts w:ascii="Times-Roman" w:hAnsi="Times-Roman" w:cs="Times-Roman"/>
          <w:sz w:val="20"/>
          <w:szCs w:val="20"/>
        </w:rPr>
        <w:t>. Technical report, Office of Water, Washington, DC: United States Environmental Protection Agency, 2003.</w:t>
      </w:r>
    </w:p>
    <w:p w:rsidR="00402C90" w:rsidRP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Italic" w:hAnsi="Times-Italic" w:cs="Times-Italic"/>
          <w:i/>
          <w:iCs/>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Water quality trading assessment handbook</w:t>
      </w:r>
      <w:r w:rsidRPr="00402C90">
        <w:rPr>
          <w:rFonts w:ascii="Times-Roman" w:hAnsi="Times-Roman" w:cs="Times-Roman"/>
          <w:sz w:val="20"/>
          <w:szCs w:val="20"/>
        </w:rPr>
        <w:t>. Technical report, Washington, DC: United States Environmental Protection Agency, Office of Water, 2004.</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Total maximum daily load (TMDL) for total mercury in fish tissue r</w:t>
      </w:r>
      <w:r w:rsidR="00B67C97">
        <w:rPr>
          <w:rFonts w:ascii="Times-Italic" w:hAnsi="Times-Italic" w:cs="Times-Italic"/>
          <w:i/>
          <w:iCs/>
          <w:sz w:val="20"/>
          <w:szCs w:val="20"/>
        </w:rPr>
        <w:t>esidue in the middle and lower S</w:t>
      </w:r>
      <w:r w:rsidRPr="00402C90">
        <w:rPr>
          <w:rFonts w:ascii="Times-Italic" w:hAnsi="Times-Italic" w:cs="Times-Italic"/>
          <w:i/>
          <w:iCs/>
          <w:sz w:val="20"/>
          <w:szCs w:val="20"/>
        </w:rPr>
        <w:t xml:space="preserve">avannah </w:t>
      </w:r>
      <w:r w:rsidR="00D90DAB">
        <w:rPr>
          <w:rFonts w:ascii="Times-Italic" w:hAnsi="Times-Italic" w:cs="Times-Italic"/>
          <w:i/>
          <w:iCs/>
          <w:sz w:val="20"/>
          <w:szCs w:val="20"/>
        </w:rPr>
        <w:t>R</w:t>
      </w:r>
      <w:r w:rsidRPr="00402C90">
        <w:rPr>
          <w:rFonts w:ascii="Times-Italic" w:hAnsi="Times-Italic" w:cs="Times-Italic"/>
          <w:i/>
          <w:iCs/>
          <w:sz w:val="20"/>
          <w:szCs w:val="20"/>
        </w:rPr>
        <w:t>iver watershed</w:t>
      </w:r>
      <w:r w:rsidRPr="00402C90">
        <w:rPr>
          <w:rFonts w:ascii="Times-Roman" w:hAnsi="Times-Roman" w:cs="Times-Roman"/>
          <w:sz w:val="20"/>
          <w:szCs w:val="20"/>
        </w:rPr>
        <w:t>. Report, United States Environmental Protection Agency, Region 4, 2001.</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USDOI. </w:t>
      </w:r>
      <w:r w:rsidRPr="00402C90">
        <w:rPr>
          <w:rFonts w:ascii="Times-Italic" w:hAnsi="Times-Italic" w:cs="Times-Italic"/>
          <w:i/>
          <w:iCs/>
          <w:sz w:val="20"/>
          <w:szCs w:val="20"/>
        </w:rPr>
        <w:t>Total plant costs: For contaminant fact sheets</w:t>
      </w:r>
      <w:r w:rsidRPr="00402C90">
        <w:rPr>
          <w:rFonts w:ascii="Times-Roman" w:hAnsi="Times-Roman" w:cs="Times-Roman"/>
          <w:sz w:val="20"/>
          <w:szCs w:val="20"/>
        </w:rPr>
        <w:t>. Technical report, U.S. Department of Interior, Bureau of Reclamation, Water treatment engineering and research group, Denver CO 80225, 2001.</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USDOI. </w:t>
      </w:r>
      <w:r w:rsidRPr="00402C90">
        <w:rPr>
          <w:rFonts w:ascii="Times-Italic" w:hAnsi="Times-Italic" w:cs="Times-Italic"/>
          <w:i/>
          <w:iCs/>
          <w:sz w:val="20"/>
          <w:szCs w:val="20"/>
        </w:rPr>
        <w:t xml:space="preserve">Water treatment estimation routine </w:t>
      </w:r>
      <w:proofErr w:type="spellStart"/>
      <w:r w:rsidRPr="00402C90">
        <w:rPr>
          <w:rFonts w:ascii="Times-Italic" w:hAnsi="Times-Italic" w:cs="Times-Italic"/>
          <w:i/>
          <w:iCs/>
          <w:sz w:val="20"/>
          <w:szCs w:val="20"/>
        </w:rPr>
        <w:t>WaTER</w:t>
      </w:r>
      <w:proofErr w:type="spellEnd"/>
      <w:r w:rsidRPr="00402C90">
        <w:rPr>
          <w:rFonts w:ascii="Times-Italic" w:hAnsi="Times-Italic" w:cs="Times-Italic"/>
          <w:i/>
          <w:iCs/>
          <w:sz w:val="20"/>
          <w:szCs w:val="20"/>
        </w:rPr>
        <w:t xml:space="preserve"> user manual</w:t>
      </w:r>
      <w:r w:rsidRPr="00402C90">
        <w:rPr>
          <w:rFonts w:ascii="Times-Roman" w:hAnsi="Times-Roman" w:cs="Times-Roman"/>
          <w:sz w:val="20"/>
          <w:szCs w:val="20"/>
        </w:rPr>
        <w:t>. Water desalination research &amp; development program report no. 43, U.S. Department of Interior, Bureau of Reclamation, Technical Service Center, Environmental Resources Services, Denver CO 80225, 1999.</w:t>
      </w:r>
    </w:p>
    <w:p w:rsidR="00580054" w:rsidRPr="00580054" w:rsidRDefault="00402C90" w:rsidP="00580054">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02C90">
        <w:rPr>
          <w:rFonts w:ascii="Times-Roman" w:hAnsi="Times-Roman" w:cs="Times-Roman"/>
          <w:sz w:val="20"/>
          <w:szCs w:val="20"/>
        </w:rPr>
        <w:t xml:space="preserve">USEPA. </w:t>
      </w:r>
      <w:r w:rsidRPr="00402C90">
        <w:rPr>
          <w:rFonts w:ascii="Times-Italic" w:hAnsi="Times-Italic" w:cs="Times-Italic"/>
          <w:i/>
          <w:iCs/>
          <w:sz w:val="20"/>
          <w:szCs w:val="20"/>
        </w:rPr>
        <w:t>Capsule report: Aqueous mercury treatment</w:t>
      </w:r>
      <w:r w:rsidRPr="00402C90">
        <w:rPr>
          <w:rFonts w:ascii="Times-Roman" w:hAnsi="Times-Roman" w:cs="Times-Roman"/>
          <w:sz w:val="20"/>
          <w:szCs w:val="20"/>
        </w:rPr>
        <w:t>. Technical report: EPA/625/R-97/004, United States Environmental Protection Agency, Office of Research and Development, Washington DC 20460, 1997.</w:t>
      </w:r>
    </w:p>
    <w:p w:rsidR="00580054" w:rsidRPr="00580054" w:rsidRDefault="00580054" w:rsidP="00CA6F3A">
      <w:pPr>
        <w:pStyle w:val="ListParagraph"/>
        <w:numPr>
          <w:ilvl w:val="0"/>
          <w:numId w:val="20"/>
        </w:numPr>
        <w:autoSpaceDE w:val="0"/>
        <w:autoSpaceDN w:val="0"/>
        <w:adjustRightInd w:val="0"/>
        <w:spacing w:after="0" w:line="264" w:lineRule="auto"/>
        <w:ind w:left="360"/>
        <w:jc w:val="both"/>
        <w:rPr>
          <w:rFonts w:ascii="Times New Roman" w:hAnsi="Times New Roman" w:cs="Times New Roman"/>
          <w:szCs w:val="24"/>
        </w:rPr>
      </w:pPr>
      <w:r w:rsidRPr="00580054">
        <w:rPr>
          <w:rFonts w:ascii="Times-Roman" w:hAnsi="Times-Roman" w:cs="Times-Roman"/>
          <w:sz w:val="20"/>
          <w:szCs w:val="20"/>
        </w:rPr>
        <w:t xml:space="preserve">USEPA. </w:t>
      </w:r>
      <w:r w:rsidRPr="00580054">
        <w:rPr>
          <w:rFonts w:ascii="Times-Italic" w:hAnsi="Times-Italic" w:cs="Times-Italic"/>
          <w:i/>
          <w:iCs/>
          <w:sz w:val="20"/>
          <w:szCs w:val="20"/>
        </w:rPr>
        <w:t>Mercury research strategy</w:t>
      </w:r>
      <w:r w:rsidRPr="00580054">
        <w:rPr>
          <w:rFonts w:ascii="Times-Roman" w:hAnsi="Times-Roman" w:cs="Times-Roman"/>
          <w:sz w:val="20"/>
          <w:szCs w:val="20"/>
        </w:rPr>
        <w:t>. Technical report: EPA/600/R-00/073, United States Environmental Protection Agency, Office of Research and Development, Washington DC 20460, 2000.</w:t>
      </w:r>
    </w:p>
    <w:p w:rsidR="00211DCE" w:rsidRPr="00211DCE" w:rsidRDefault="00211DCE" w:rsidP="003D2ECA">
      <w:pPr>
        <w:autoSpaceDE w:val="0"/>
        <w:autoSpaceDN w:val="0"/>
        <w:adjustRightInd w:val="0"/>
        <w:spacing w:after="0"/>
        <w:jc w:val="both"/>
        <w:rPr>
          <w:rFonts w:ascii="Times New Roman" w:hAnsi="Times New Roman" w:cs="Times New Roman"/>
          <w:b/>
          <w:sz w:val="20"/>
          <w:szCs w:val="20"/>
          <w:lang w:val="en-IN"/>
        </w:rPr>
      </w:pPr>
    </w:p>
    <w:sectPr w:rsidR="00211DCE" w:rsidRPr="00211DCE" w:rsidSect="00142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9D1"/>
    <w:multiLevelType w:val="hybridMultilevel"/>
    <w:tmpl w:val="495A9706"/>
    <w:lvl w:ilvl="0" w:tplc="4A1431B6">
      <w:start w:val="1"/>
      <w:numFmt w:val="bullet"/>
      <w:lvlText w:val="•"/>
      <w:lvlJc w:val="left"/>
      <w:pPr>
        <w:tabs>
          <w:tab w:val="num" w:pos="720"/>
        </w:tabs>
        <w:ind w:left="720" w:hanging="360"/>
      </w:pPr>
      <w:rPr>
        <w:rFonts w:ascii="Times New Roman" w:hAnsi="Times New Roman" w:hint="default"/>
      </w:rPr>
    </w:lvl>
    <w:lvl w:ilvl="1" w:tplc="5FFEF320" w:tentative="1">
      <w:start w:val="1"/>
      <w:numFmt w:val="bullet"/>
      <w:lvlText w:val="•"/>
      <w:lvlJc w:val="left"/>
      <w:pPr>
        <w:tabs>
          <w:tab w:val="num" w:pos="1440"/>
        </w:tabs>
        <w:ind w:left="1440" w:hanging="360"/>
      </w:pPr>
      <w:rPr>
        <w:rFonts w:ascii="Times New Roman" w:hAnsi="Times New Roman" w:hint="default"/>
      </w:rPr>
    </w:lvl>
    <w:lvl w:ilvl="2" w:tplc="BD8081F8" w:tentative="1">
      <w:start w:val="1"/>
      <w:numFmt w:val="bullet"/>
      <w:lvlText w:val="•"/>
      <w:lvlJc w:val="left"/>
      <w:pPr>
        <w:tabs>
          <w:tab w:val="num" w:pos="2160"/>
        </w:tabs>
        <w:ind w:left="2160" w:hanging="360"/>
      </w:pPr>
      <w:rPr>
        <w:rFonts w:ascii="Times New Roman" w:hAnsi="Times New Roman" w:hint="default"/>
      </w:rPr>
    </w:lvl>
    <w:lvl w:ilvl="3" w:tplc="A9FA8258" w:tentative="1">
      <w:start w:val="1"/>
      <w:numFmt w:val="bullet"/>
      <w:lvlText w:val="•"/>
      <w:lvlJc w:val="left"/>
      <w:pPr>
        <w:tabs>
          <w:tab w:val="num" w:pos="2880"/>
        </w:tabs>
        <w:ind w:left="2880" w:hanging="360"/>
      </w:pPr>
      <w:rPr>
        <w:rFonts w:ascii="Times New Roman" w:hAnsi="Times New Roman" w:hint="default"/>
      </w:rPr>
    </w:lvl>
    <w:lvl w:ilvl="4" w:tplc="E8F240A8" w:tentative="1">
      <w:start w:val="1"/>
      <w:numFmt w:val="bullet"/>
      <w:lvlText w:val="•"/>
      <w:lvlJc w:val="left"/>
      <w:pPr>
        <w:tabs>
          <w:tab w:val="num" w:pos="3600"/>
        </w:tabs>
        <w:ind w:left="3600" w:hanging="360"/>
      </w:pPr>
      <w:rPr>
        <w:rFonts w:ascii="Times New Roman" w:hAnsi="Times New Roman" w:hint="default"/>
      </w:rPr>
    </w:lvl>
    <w:lvl w:ilvl="5" w:tplc="F4089F78" w:tentative="1">
      <w:start w:val="1"/>
      <w:numFmt w:val="bullet"/>
      <w:lvlText w:val="•"/>
      <w:lvlJc w:val="left"/>
      <w:pPr>
        <w:tabs>
          <w:tab w:val="num" w:pos="4320"/>
        </w:tabs>
        <w:ind w:left="4320" w:hanging="360"/>
      </w:pPr>
      <w:rPr>
        <w:rFonts w:ascii="Times New Roman" w:hAnsi="Times New Roman" w:hint="default"/>
      </w:rPr>
    </w:lvl>
    <w:lvl w:ilvl="6" w:tplc="25884DFC" w:tentative="1">
      <w:start w:val="1"/>
      <w:numFmt w:val="bullet"/>
      <w:lvlText w:val="•"/>
      <w:lvlJc w:val="left"/>
      <w:pPr>
        <w:tabs>
          <w:tab w:val="num" w:pos="5040"/>
        </w:tabs>
        <w:ind w:left="5040" w:hanging="360"/>
      </w:pPr>
      <w:rPr>
        <w:rFonts w:ascii="Times New Roman" w:hAnsi="Times New Roman" w:hint="default"/>
      </w:rPr>
    </w:lvl>
    <w:lvl w:ilvl="7" w:tplc="0DBEA97A" w:tentative="1">
      <w:start w:val="1"/>
      <w:numFmt w:val="bullet"/>
      <w:lvlText w:val="•"/>
      <w:lvlJc w:val="left"/>
      <w:pPr>
        <w:tabs>
          <w:tab w:val="num" w:pos="5760"/>
        </w:tabs>
        <w:ind w:left="5760" w:hanging="360"/>
      </w:pPr>
      <w:rPr>
        <w:rFonts w:ascii="Times New Roman" w:hAnsi="Times New Roman" w:hint="default"/>
      </w:rPr>
    </w:lvl>
    <w:lvl w:ilvl="8" w:tplc="614E598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2E74FE"/>
    <w:multiLevelType w:val="hybridMultilevel"/>
    <w:tmpl w:val="0742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1C8"/>
    <w:multiLevelType w:val="hybridMultilevel"/>
    <w:tmpl w:val="CC14CA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C62AD"/>
    <w:multiLevelType w:val="hybridMultilevel"/>
    <w:tmpl w:val="B0E82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E054E1"/>
    <w:multiLevelType w:val="hybridMultilevel"/>
    <w:tmpl w:val="0936B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A46775"/>
    <w:multiLevelType w:val="hybridMultilevel"/>
    <w:tmpl w:val="9B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24128"/>
    <w:multiLevelType w:val="hybridMultilevel"/>
    <w:tmpl w:val="6598D0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F87F10"/>
    <w:multiLevelType w:val="hybridMultilevel"/>
    <w:tmpl w:val="D6028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FF150A"/>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041E8E"/>
    <w:multiLevelType w:val="hybridMultilevel"/>
    <w:tmpl w:val="A7748932"/>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1B668F"/>
    <w:multiLevelType w:val="hybridMultilevel"/>
    <w:tmpl w:val="6ED2FC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0812A28"/>
    <w:multiLevelType w:val="hybridMultilevel"/>
    <w:tmpl w:val="5FCCB116"/>
    <w:lvl w:ilvl="0" w:tplc="04E078C6">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68760E"/>
    <w:multiLevelType w:val="hybridMultilevel"/>
    <w:tmpl w:val="14488A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0A73EA"/>
    <w:multiLevelType w:val="hybridMultilevel"/>
    <w:tmpl w:val="646C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500D0"/>
    <w:multiLevelType w:val="hybridMultilevel"/>
    <w:tmpl w:val="BF826FDA"/>
    <w:lvl w:ilvl="0" w:tplc="7B1C6640">
      <w:start w:val="1"/>
      <w:numFmt w:val="bullet"/>
      <w:lvlText w:val="•"/>
      <w:lvlJc w:val="left"/>
      <w:pPr>
        <w:tabs>
          <w:tab w:val="num" w:pos="720"/>
        </w:tabs>
        <w:ind w:left="720" w:hanging="360"/>
      </w:pPr>
      <w:rPr>
        <w:rFonts w:ascii="Times New Roman" w:hAnsi="Times New Roman" w:hint="default"/>
      </w:rPr>
    </w:lvl>
    <w:lvl w:ilvl="1" w:tplc="21844D5A" w:tentative="1">
      <w:start w:val="1"/>
      <w:numFmt w:val="bullet"/>
      <w:lvlText w:val="•"/>
      <w:lvlJc w:val="left"/>
      <w:pPr>
        <w:tabs>
          <w:tab w:val="num" w:pos="1440"/>
        </w:tabs>
        <w:ind w:left="1440" w:hanging="360"/>
      </w:pPr>
      <w:rPr>
        <w:rFonts w:ascii="Times New Roman" w:hAnsi="Times New Roman" w:hint="default"/>
      </w:rPr>
    </w:lvl>
    <w:lvl w:ilvl="2" w:tplc="ECD08856" w:tentative="1">
      <w:start w:val="1"/>
      <w:numFmt w:val="bullet"/>
      <w:lvlText w:val="•"/>
      <w:lvlJc w:val="left"/>
      <w:pPr>
        <w:tabs>
          <w:tab w:val="num" w:pos="2160"/>
        </w:tabs>
        <w:ind w:left="2160" w:hanging="360"/>
      </w:pPr>
      <w:rPr>
        <w:rFonts w:ascii="Times New Roman" w:hAnsi="Times New Roman" w:hint="default"/>
      </w:rPr>
    </w:lvl>
    <w:lvl w:ilvl="3" w:tplc="F2E2935A" w:tentative="1">
      <w:start w:val="1"/>
      <w:numFmt w:val="bullet"/>
      <w:lvlText w:val="•"/>
      <w:lvlJc w:val="left"/>
      <w:pPr>
        <w:tabs>
          <w:tab w:val="num" w:pos="2880"/>
        </w:tabs>
        <w:ind w:left="2880" w:hanging="360"/>
      </w:pPr>
      <w:rPr>
        <w:rFonts w:ascii="Times New Roman" w:hAnsi="Times New Roman" w:hint="default"/>
      </w:rPr>
    </w:lvl>
    <w:lvl w:ilvl="4" w:tplc="5C5CCC86" w:tentative="1">
      <w:start w:val="1"/>
      <w:numFmt w:val="bullet"/>
      <w:lvlText w:val="•"/>
      <w:lvlJc w:val="left"/>
      <w:pPr>
        <w:tabs>
          <w:tab w:val="num" w:pos="3600"/>
        </w:tabs>
        <w:ind w:left="3600" w:hanging="360"/>
      </w:pPr>
      <w:rPr>
        <w:rFonts w:ascii="Times New Roman" w:hAnsi="Times New Roman" w:hint="default"/>
      </w:rPr>
    </w:lvl>
    <w:lvl w:ilvl="5" w:tplc="AFB44044" w:tentative="1">
      <w:start w:val="1"/>
      <w:numFmt w:val="bullet"/>
      <w:lvlText w:val="•"/>
      <w:lvlJc w:val="left"/>
      <w:pPr>
        <w:tabs>
          <w:tab w:val="num" w:pos="4320"/>
        </w:tabs>
        <w:ind w:left="4320" w:hanging="360"/>
      </w:pPr>
      <w:rPr>
        <w:rFonts w:ascii="Times New Roman" w:hAnsi="Times New Roman" w:hint="default"/>
      </w:rPr>
    </w:lvl>
    <w:lvl w:ilvl="6" w:tplc="FAAAE5CC" w:tentative="1">
      <w:start w:val="1"/>
      <w:numFmt w:val="bullet"/>
      <w:lvlText w:val="•"/>
      <w:lvlJc w:val="left"/>
      <w:pPr>
        <w:tabs>
          <w:tab w:val="num" w:pos="5040"/>
        </w:tabs>
        <w:ind w:left="5040" w:hanging="360"/>
      </w:pPr>
      <w:rPr>
        <w:rFonts w:ascii="Times New Roman" w:hAnsi="Times New Roman" w:hint="default"/>
      </w:rPr>
    </w:lvl>
    <w:lvl w:ilvl="7" w:tplc="484C1084" w:tentative="1">
      <w:start w:val="1"/>
      <w:numFmt w:val="bullet"/>
      <w:lvlText w:val="•"/>
      <w:lvlJc w:val="left"/>
      <w:pPr>
        <w:tabs>
          <w:tab w:val="num" w:pos="5760"/>
        </w:tabs>
        <w:ind w:left="5760" w:hanging="360"/>
      </w:pPr>
      <w:rPr>
        <w:rFonts w:ascii="Times New Roman" w:hAnsi="Times New Roman" w:hint="default"/>
      </w:rPr>
    </w:lvl>
    <w:lvl w:ilvl="8" w:tplc="FB4A13E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D942ECE"/>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BD40C8"/>
    <w:multiLevelType w:val="hybridMultilevel"/>
    <w:tmpl w:val="7624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82FF2"/>
    <w:multiLevelType w:val="hybridMultilevel"/>
    <w:tmpl w:val="75C8E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A320D7"/>
    <w:multiLevelType w:val="hybridMultilevel"/>
    <w:tmpl w:val="117A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206D3A"/>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381134"/>
    <w:multiLevelType w:val="hybridMultilevel"/>
    <w:tmpl w:val="519643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EC7935"/>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3"/>
  </w:num>
  <w:num w:numId="3">
    <w:abstractNumId w:val="14"/>
  </w:num>
  <w:num w:numId="4">
    <w:abstractNumId w:val="0"/>
  </w:num>
  <w:num w:numId="5">
    <w:abstractNumId w:val="20"/>
  </w:num>
  <w:num w:numId="6">
    <w:abstractNumId w:val="2"/>
  </w:num>
  <w:num w:numId="7">
    <w:abstractNumId w:val="5"/>
  </w:num>
  <w:num w:numId="8">
    <w:abstractNumId w:val="4"/>
  </w:num>
  <w:num w:numId="9">
    <w:abstractNumId w:val="18"/>
  </w:num>
  <w:num w:numId="10">
    <w:abstractNumId w:val="11"/>
  </w:num>
  <w:num w:numId="11">
    <w:abstractNumId w:val="7"/>
  </w:num>
  <w:num w:numId="12">
    <w:abstractNumId w:val="8"/>
  </w:num>
  <w:num w:numId="13">
    <w:abstractNumId w:val="10"/>
  </w:num>
  <w:num w:numId="14">
    <w:abstractNumId w:val="6"/>
  </w:num>
  <w:num w:numId="15">
    <w:abstractNumId w:val="3"/>
  </w:num>
  <w:num w:numId="16">
    <w:abstractNumId w:val="15"/>
  </w:num>
  <w:num w:numId="17">
    <w:abstractNumId w:val="12"/>
  </w:num>
  <w:num w:numId="18">
    <w:abstractNumId w:val="19"/>
  </w:num>
  <w:num w:numId="19">
    <w:abstractNumId w:val="21"/>
  </w:num>
  <w:num w:numId="20">
    <w:abstractNumId w:val="9"/>
  </w:num>
  <w:num w:numId="21">
    <w:abstractNumId w:val="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useFELayout/>
    <w:compatSetting w:name="compatibilityMode" w:uri="http://schemas.microsoft.com/office/word" w:val="12"/>
  </w:compat>
  <w:rsids>
    <w:rsidRoot w:val="00620E07"/>
    <w:rsid w:val="0000101D"/>
    <w:rsid w:val="00001BAF"/>
    <w:rsid w:val="00001C5F"/>
    <w:rsid w:val="00006426"/>
    <w:rsid w:val="00006CC5"/>
    <w:rsid w:val="00014162"/>
    <w:rsid w:val="000200B3"/>
    <w:rsid w:val="00020476"/>
    <w:rsid w:val="00026F7C"/>
    <w:rsid w:val="00027C7E"/>
    <w:rsid w:val="00034709"/>
    <w:rsid w:val="00036666"/>
    <w:rsid w:val="00045B72"/>
    <w:rsid w:val="00046C58"/>
    <w:rsid w:val="00047471"/>
    <w:rsid w:val="0004747E"/>
    <w:rsid w:val="000526D5"/>
    <w:rsid w:val="000552C4"/>
    <w:rsid w:val="0006175F"/>
    <w:rsid w:val="000633AC"/>
    <w:rsid w:val="000719FA"/>
    <w:rsid w:val="00073084"/>
    <w:rsid w:val="00073FDF"/>
    <w:rsid w:val="00080A1B"/>
    <w:rsid w:val="0008223D"/>
    <w:rsid w:val="00087293"/>
    <w:rsid w:val="00087921"/>
    <w:rsid w:val="00091B74"/>
    <w:rsid w:val="00095A39"/>
    <w:rsid w:val="000A1349"/>
    <w:rsid w:val="000A439C"/>
    <w:rsid w:val="000A49DB"/>
    <w:rsid w:val="000A653D"/>
    <w:rsid w:val="000A7145"/>
    <w:rsid w:val="000B4313"/>
    <w:rsid w:val="000B5AE8"/>
    <w:rsid w:val="000B71D8"/>
    <w:rsid w:val="000B79C8"/>
    <w:rsid w:val="000C1BF0"/>
    <w:rsid w:val="000C44B2"/>
    <w:rsid w:val="000C4755"/>
    <w:rsid w:val="000D1820"/>
    <w:rsid w:val="000D1946"/>
    <w:rsid w:val="000D78AB"/>
    <w:rsid w:val="000E277C"/>
    <w:rsid w:val="000F12B4"/>
    <w:rsid w:val="000F2828"/>
    <w:rsid w:val="000F38E1"/>
    <w:rsid w:val="000F412D"/>
    <w:rsid w:val="000F4CE3"/>
    <w:rsid w:val="00100437"/>
    <w:rsid w:val="00100E9A"/>
    <w:rsid w:val="0010241B"/>
    <w:rsid w:val="00102BCB"/>
    <w:rsid w:val="001035CF"/>
    <w:rsid w:val="00104786"/>
    <w:rsid w:val="001112D4"/>
    <w:rsid w:val="001175C8"/>
    <w:rsid w:val="00126DA1"/>
    <w:rsid w:val="001274BE"/>
    <w:rsid w:val="00137DCA"/>
    <w:rsid w:val="001422FF"/>
    <w:rsid w:val="001428AA"/>
    <w:rsid w:val="00142B6B"/>
    <w:rsid w:val="00146688"/>
    <w:rsid w:val="001547E1"/>
    <w:rsid w:val="0016043B"/>
    <w:rsid w:val="00161A2D"/>
    <w:rsid w:val="00165223"/>
    <w:rsid w:val="00165FEA"/>
    <w:rsid w:val="00167527"/>
    <w:rsid w:val="00167B50"/>
    <w:rsid w:val="0017612B"/>
    <w:rsid w:val="00183186"/>
    <w:rsid w:val="00184C12"/>
    <w:rsid w:val="00185EEC"/>
    <w:rsid w:val="001A3097"/>
    <w:rsid w:val="001A575F"/>
    <w:rsid w:val="001A6978"/>
    <w:rsid w:val="001A7F23"/>
    <w:rsid w:val="001B0570"/>
    <w:rsid w:val="001B2EB8"/>
    <w:rsid w:val="001B3998"/>
    <w:rsid w:val="001B6BEA"/>
    <w:rsid w:val="001C05E6"/>
    <w:rsid w:val="001C0E6C"/>
    <w:rsid w:val="001C2DC4"/>
    <w:rsid w:val="001C437C"/>
    <w:rsid w:val="001C493A"/>
    <w:rsid w:val="001C4D57"/>
    <w:rsid w:val="001C5805"/>
    <w:rsid w:val="001D48BF"/>
    <w:rsid w:val="001D532D"/>
    <w:rsid w:val="001D5DEC"/>
    <w:rsid w:val="001D61AD"/>
    <w:rsid w:val="001D752D"/>
    <w:rsid w:val="001E3814"/>
    <w:rsid w:val="001F0346"/>
    <w:rsid w:val="001F21F0"/>
    <w:rsid w:val="001F230E"/>
    <w:rsid w:val="001F4E4E"/>
    <w:rsid w:val="001F4F2F"/>
    <w:rsid w:val="002019AA"/>
    <w:rsid w:val="00203F94"/>
    <w:rsid w:val="002046D3"/>
    <w:rsid w:val="002065D8"/>
    <w:rsid w:val="0021142B"/>
    <w:rsid w:val="00211DCE"/>
    <w:rsid w:val="00215A59"/>
    <w:rsid w:val="00216405"/>
    <w:rsid w:val="00223243"/>
    <w:rsid w:val="00223567"/>
    <w:rsid w:val="00223A89"/>
    <w:rsid w:val="002371CD"/>
    <w:rsid w:val="0024153E"/>
    <w:rsid w:val="00244AF2"/>
    <w:rsid w:val="00245E70"/>
    <w:rsid w:val="00246529"/>
    <w:rsid w:val="0025083F"/>
    <w:rsid w:val="00251925"/>
    <w:rsid w:val="002529C4"/>
    <w:rsid w:val="00252D46"/>
    <w:rsid w:val="002541F2"/>
    <w:rsid w:val="00255550"/>
    <w:rsid w:val="00261298"/>
    <w:rsid w:val="00266FE5"/>
    <w:rsid w:val="00267578"/>
    <w:rsid w:val="00270C54"/>
    <w:rsid w:val="002731AF"/>
    <w:rsid w:val="00274E9B"/>
    <w:rsid w:val="002770C6"/>
    <w:rsid w:val="00277E40"/>
    <w:rsid w:val="00284689"/>
    <w:rsid w:val="0028573D"/>
    <w:rsid w:val="00295BAC"/>
    <w:rsid w:val="002966D4"/>
    <w:rsid w:val="00297804"/>
    <w:rsid w:val="002A07AF"/>
    <w:rsid w:val="002A140D"/>
    <w:rsid w:val="002A55BB"/>
    <w:rsid w:val="002A63A0"/>
    <w:rsid w:val="002B1795"/>
    <w:rsid w:val="002B4C0E"/>
    <w:rsid w:val="002B5330"/>
    <w:rsid w:val="002B66F3"/>
    <w:rsid w:val="002B6B27"/>
    <w:rsid w:val="002C01E0"/>
    <w:rsid w:val="002C060D"/>
    <w:rsid w:val="002C1911"/>
    <w:rsid w:val="002C30B8"/>
    <w:rsid w:val="002C3417"/>
    <w:rsid w:val="002D23EE"/>
    <w:rsid w:val="002D746F"/>
    <w:rsid w:val="002E0149"/>
    <w:rsid w:val="002E2D03"/>
    <w:rsid w:val="002E3B67"/>
    <w:rsid w:val="002E51AD"/>
    <w:rsid w:val="002E6324"/>
    <w:rsid w:val="002E778B"/>
    <w:rsid w:val="002F3C9D"/>
    <w:rsid w:val="00302341"/>
    <w:rsid w:val="00304015"/>
    <w:rsid w:val="003057DF"/>
    <w:rsid w:val="00312778"/>
    <w:rsid w:val="00313EB0"/>
    <w:rsid w:val="003166CF"/>
    <w:rsid w:val="00317CC6"/>
    <w:rsid w:val="00320042"/>
    <w:rsid w:val="00323677"/>
    <w:rsid w:val="00324096"/>
    <w:rsid w:val="0032601F"/>
    <w:rsid w:val="003267C8"/>
    <w:rsid w:val="00334C1F"/>
    <w:rsid w:val="00345AB9"/>
    <w:rsid w:val="00347EFD"/>
    <w:rsid w:val="0035238E"/>
    <w:rsid w:val="00356B16"/>
    <w:rsid w:val="0036571A"/>
    <w:rsid w:val="00366627"/>
    <w:rsid w:val="00367497"/>
    <w:rsid w:val="003767AC"/>
    <w:rsid w:val="00381BF7"/>
    <w:rsid w:val="00381E57"/>
    <w:rsid w:val="00382BA1"/>
    <w:rsid w:val="00383A2D"/>
    <w:rsid w:val="003851C6"/>
    <w:rsid w:val="003855F7"/>
    <w:rsid w:val="00385D5E"/>
    <w:rsid w:val="0038713B"/>
    <w:rsid w:val="00387E5B"/>
    <w:rsid w:val="00387FC4"/>
    <w:rsid w:val="003910DB"/>
    <w:rsid w:val="00391D74"/>
    <w:rsid w:val="00394E60"/>
    <w:rsid w:val="00396830"/>
    <w:rsid w:val="003A16C1"/>
    <w:rsid w:val="003A1707"/>
    <w:rsid w:val="003A30BE"/>
    <w:rsid w:val="003A4118"/>
    <w:rsid w:val="003B1740"/>
    <w:rsid w:val="003B3123"/>
    <w:rsid w:val="003B4F5C"/>
    <w:rsid w:val="003B507B"/>
    <w:rsid w:val="003B5B83"/>
    <w:rsid w:val="003B7B5B"/>
    <w:rsid w:val="003C1D32"/>
    <w:rsid w:val="003C2E7E"/>
    <w:rsid w:val="003C40C7"/>
    <w:rsid w:val="003C6B96"/>
    <w:rsid w:val="003D2ECA"/>
    <w:rsid w:val="003D4FEC"/>
    <w:rsid w:val="003D79AB"/>
    <w:rsid w:val="003D7D6F"/>
    <w:rsid w:val="003E2A13"/>
    <w:rsid w:val="003E7A05"/>
    <w:rsid w:val="003F2D4F"/>
    <w:rsid w:val="00401914"/>
    <w:rsid w:val="00402C90"/>
    <w:rsid w:val="00405345"/>
    <w:rsid w:val="00406D81"/>
    <w:rsid w:val="00413626"/>
    <w:rsid w:val="004224C3"/>
    <w:rsid w:val="0042408E"/>
    <w:rsid w:val="00425C79"/>
    <w:rsid w:val="00430689"/>
    <w:rsid w:val="0043287F"/>
    <w:rsid w:val="00432E71"/>
    <w:rsid w:val="004358FC"/>
    <w:rsid w:val="004365A9"/>
    <w:rsid w:val="0044654C"/>
    <w:rsid w:val="0045297B"/>
    <w:rsid w:val="00454AEF"/>
    <w:rsid w:val="00454BBE"/>
    <w:rsid w:val="004574B3"/>
    <w:rsid w:val="004625CC"/>
    <w:rsid w:val="00463A59"/>
    <w:rsid w:val="004641B0"/>
    <w:rsid w:val="0046487D"/>
    <w:rsid w:val="0046679C"/>
    <w:rsid w:val="00470155"/>
    <w:rsid w:val="004716B3"/>
    <w:rsid w:val="00471E4A"/>
    <w:rsid w:val="00473241"/>
    <w:rsid w:val="004760A1"/>
    <w:rsid w:val="00480829"/>
    <w:rsid w:val="0048084B"/>
    <w:rsid w:val="004815F4"/>
    <w:rsid w:val="004865AF"/>
    <w:rsid w:val="00493D72"/>
    <w:rsid w:val="004A07E3"/>
    <w:rsid w:val="004A6F5F"/>
    <w:rsid w:val="004B015A"/>
    <w:rsid w:val="004B2E02"/>
    <w:rsid w:val="004B556C"/>
    <w:rsid w:val="004B5F7D"/>
    <w:rsid w:val="004C22F8"/>
    <w:rsid w:val="004C43BC"/>
    <w:rsid w:val="004C72CD"/>
    <w:rsid w:val="004D1A00"/>
    <w:rsid w:val="004D45E2"/>
    <w:rsid w:val="004E3393"/>
    <w:rsid w:val="004E3E66"/>
    <w:rsid w:val="004E65F3"/>
    <w:rsid w:val="004E7BA5"/>
    <w:rsid w:val="004E7BAB"/>
    <w:rsid w:val="005030A8"/>
    <w:rsid w:val="00516907"/>
    <w:rsid w:val="00521CFF"/>
    <w:rsid w:val="0052385D"/>
    <w:rsid w:val="00533195"/>
    <w:rsid w:val="00533C0A"/>
    <w:rsid w:val="00537653"/>
    <w:rsid w:val="00546E27"/>
    <w:rsid w:val="00552E27"/>
    <w:rsid w:val="0055303A"/>
    <w:rsid w:val="00555BEF"/>
    <w:rsid w:val="005578CC"/>
    <w:rsid w:val="005579AF"/>
    <w:rsid w:val="00562CB6"/>
    <w:rsid w:val="005635A9"/>
    <w:rsid w:val="005640F7"/>
    <w:rsid w:val="0056410B"/>
    <w:rsid w:val="00566A18"/>
    <w:rsid w:val="00570F6B"/>
    <w:rsid w:val="00571A35"/>
    <w:rsid w:val="00575440"/>
    <w:rsid w:val="005759E0"/>
    <w:rsid w:val="00580054"/>
    <w:rsid w:val="00580277"/>
    <w:rsid w:val="00580329"/>
    <w:rsid w:val="0058559C"/>
    <w:rsid w:val="00596288"/>
    <w:rsid w:val="005A045A"/>
    <w:rsid w:val="005A1BB3"/>
    <w:rsid w:val="005A612F"/>
    <w:rsid w:val="005B1041"/>
    <w:rsid w:val="005B558F"/>
    <w:rsid w:val="005C09E5"/>
    <w:rsid w:val="005C0BED"/>
    <w:rsid w:val="005C177B"/>
    <w:rsid w:val="005C5F39"/>
    <w:rsid w:val="005C6C4D"/>
    <w:rsid w:val="005D06C7"/>
    <w:rsid w:val="005D26AB"/>
    <w:rsid w:val="005D38BA"/>
    <w:rsid w:val="005D3F1E"/>
    <w:rsid w:val="005E0174"/>
    <w:rsid w:val="005E2391"/>
    <w:rsid w:val="005E3EBE"/>
    <w:rsid w:val="005F0928"/>
    <w:rsid w:val="005F1994"/>
    <w:rsid w:val="005F4AA6"/>
    <w:rsid w:val="005F4D6D"/>
    <w:rsid w:val="005F4E70"/>
    <w:rsid w:val="005F5542"/>
    <w:rsid w:val="00600204"/>
    <w:rsid w:val="00600B1F"/>
    <w:rsid w:val="006044E5"/>
    <w:rsid w:val="0060454C"/>
    <w:rsid w:val="0060471F"/>
    <w:rsid w:val="00605F12"/>
    <w:rsid w:val="006070F0"/>
    <w:rsid w:val="00611D98"/>
    <w:rsid w:val="0062061A"/>
    <w:rsid w:val="00620E07"/>
    <w:rsid w:val="0062391D"/>
    <w:rsid w:val="00626841"/>
    <w:rsid w:val="00630C72"/>
    <w:rsid w:val="0063532B"/>
    <w:rsid w:val="00642EFE"/>
    <w:rsid w:val="00643E71"/>
    <w:rsid w:val="00644F75"/>
    <w:rsid w:val="00645F06"/>
    <w:rsid w:val="006500AA"/>
    <w:rsid w:val="00651027"/>
    <w:rsid w:val="00656554"/>
    <w:rsid w:val="00661886"/>
    <w:rsid w:val="006625C9"/>
    <w:rsid w:val="00662D05"/>
    <w:rsid w:val="00663C3F"/>
    <w:rsid w:val="0066558C"/>
    <w:rsid w:val="0067071E"/>
    <w:rsid w:val="006724FC"/>
    <w:rsid w:val="0067300E"/>
    <w:rsid w:val="00675596"/>
    <w:rsid w:val="00681D9E"/>
    <w:rsid w:val="006826EA"/>
    <w:rsid w:val="006852C8"/>
    <w:rsid w:val="00687090"/>
    <w:rsid w:val="00687658"/>
    <w:rsid w:val="0069022F"/>
    <w:rsid w:val="00695D9C"/>
    <w:rsid w:val="006968B2"/>
    <w:rsid w:val="006A120B"/>
    <w:rsid w:val="006A1DE2"/>
    <w:rsid w:val="006A6D76"/>
    <w:rsid w:val="006A7F9A"/>
    <w:rsid w:val="006B44B8"/>
    <w:rsid w:val="006B7AF5"/>
    <w:rsid w:val="006C04EA"/>
    <w:rsid w:val="006C345C"/>
    <w:rsid w:val="006C3942"/>
    <w:rsid w:val="006C7728"/>
    <w:rsid w:val="006D2D72"/>
    <w:rsid w:val="006D5809"/>
    <w:rsid w:val="006E42DC"/>
    <w:rsid w:val="006E55FA"/>
    <w:rsid w:val="006E5CCC"/>
    <w:rsid w:val="006E60AA"/>
    <w:rsid w:val="006E6D22"/>
    <w:rsid w:val="006E6DAD"/>
    <w:rsid w:val="006E7342"/>
    <w:rsid w:val="006F20F1"/>
    <w:rsid w:val="006F30C1"/>
    <w:rsid w:val="0070222F"/>
    <w:rsid w:val="00703376"/>
    <w:rsid w:val="0070725F"/>
    <w:rsid w:val="0071465F"/>
    <w:rsid w:val="007162F4"/>
    <w:rsid w:val="00721E45"/>
    <w:rsid w:val="007238AF"/>
    <w:rsid w:val="0072486B"/>
    <w:rsid w:val="00725D03"/>
    <w:rsid w:val="00727956"/>
    <w:rsid w:val="0073168D"/>
    <w:rsid w:val="0073384D"/>
    <w:rsid w:val="00737623"/>
    <w:rsid w:val="007500E4"/>
    <w:rsid w:val="00751C38"/>
    <w:rsid w:val="00751D4D"/>
    <w:rsid w:val="007545E5"/>
    <w:rsid w:val="007557C0"/>
    <w:rsid w:val="00755827"/>
    <w:rsid w:val="00763587"/>
    <w:rsid w:val="00765E37"/>
    <w:rsid w:val="00770545"/>
    <w:rsid w:val="00770D12"/>
    <w:rsid w:val="007720FA"/>
    <w:rsid w:val="007767BB"/>
    <w:rsid w:val="00780C91"/>
    <w:rsid w:val="00783528"/>
    <w:rsid w:val="007840D6"/>
    <w:rsid w:val="0078679E"/>
    <w:rsid w:val="00790257"/>
    <w:rsid w:val="007A1332"/>
    <w:rsid w:val="007A1C13"/>
    <w:rsid w:val="007A4AF1"/>
    <w:rsid w:val="007A5198"/>
    <w:rsid w:val="007A6E64"/>
    <w:rsid w:val="007A76E9"/>
    <w:rsid w:val="007A7B8B"/>
    <w:rsid w:val="007B1138"/>
    <w:rsid w:val="007C30B4"/>
    <w:rsid w:val="007C5491"/>
    <w:rsid w:val="007C5CE6"/>
    <w:rsid w:val="007C7A79"/>
    <w:rsid w:val="007D3D7E"/>
    <w:rsid w:val="007D45D7"/>
    <w:rsid w:val="007E0B84"/>
    <w:rsid w:val="007E32BB"/>
    <w:rsid w:val="007E3FFB"/>
    <w:rsid w:val="007E7F1F"/>
    <w:rsid w:val="007F52F9"/>
    <w:rsid w:val="00801FB7"/>
    <w:rsid w:val="00802458"/>
    <w:rsid w:val="00806416"/>
    <w:rsid w:val="00810D34"/>
    <w:rsid w:val="0081285D"/>
    <w:rsid w:val="00814306"/>
    <w:rsid w:val="00814596"/>
    <w:rsid w:val="008161ED"/>
    <w:rsid w:val="00817F5B"/>
    <w:rsid w:val="00822DC9"/>
    <w:rsid w:val="008257B7"/>
    <w:rsid w:val="00830928"/>
    <w:rsid w:val="00831AA2"/>
    <w:rsid w:val="00832997"/>
    <w:rsid w:val="00832C63"/>
    <w:rsid w:val="0083691C"/>
    <w:rsid w:val="00841629"/>
    <w:rsid w:val="00841E7F"/>
    <w:rsid w:val="0084532C"/>
    <w:rsid w:val="00852D0C"/>
    <w:rsid w:val="008530F0"/>
    <w:rsid w:val="00854A13"/>
    <w:rsid w:val="00854B96"/>
    <w:rsid w:val="00855600"/>
    <w:rsid w:val="00855F26"/>
    <w:rsid w:val="00856F3C"/>
    <w:rsid w:val="0086001D"/>
    <w:rsid w:val="00861DCA"/>
    <w:rsid w:val="008632C4"/>
    <w:rsid w:val="008701B3"/>
    <w:rsid w:val="008742C4"/>
    <w:rsid w:val="008754AF"/>
    <w:rsid w:val="00876BA5"/>
    <w:rsid w:val="0088137E"/>
    <w:rsid w:val="00886EA0"/>
    <w:rsid w:val="00893EAF"/>
    <w:rsid w:val="0089516A"/>
    <w:rsid w:val="008968F8"/>
    <w:rsid w:val="008A0799"/>
    <w:rsid w:val="008A1A44"/>
    <w:rsid w:val="008A63AF"/>
    <w:rsid w:val="008B30F0"/>
    <w:rsid w:val="008B72EC"/>
    <w:rsid w:val="008C2CF1"/>
    <w:rsid w:val="008C3A1C"/>
    <w:rsid w:val="008C6221"/>
    <w:rsid w:val="008C632C"/>
    <w:rsid w:val="008C6403"/>
    <w:rsid w:val="008D0763"/>
    <w:rsid w:val="008D0828"/>
    <w:rsid w:val="008D1C30"/>
    <w:rsid w:val="008E06D3"/>
    <w:rsid w:val="008E30AC"/>
    <w:rsid w:val="008E4B9C"/>
    <w:rsid w:val="008E4E94"/>
    <w:rsid w:val="008E556D"/>
    <w:rsid w:val="008E604B"/>
    <w:rsid w:val="008F1FA2"/>
    <w:rsid w:val="008F28C6"/>
    <w:rsid w:val="008F425D"/>
    <w:rsid w:val="008F645C"/>
    <w:rsid w:val="008F7753"/>
    <w:rsid w:val="008F7C6F"/>
    <w:rsid w:val="009005AB"/>
    <w:rsid w:val="00905368"/>
    <w:rsid w:val="0090565B"/>
    <w:rsid w:val="009062EE"/>
    <w:rsid w:val="00917747"/>
    <w:rsid w:val="009213F1"/>
    <w:rsid w:val="0092175F"/>
    <w:rsid w:val="00932597"/>
    <w:rsid w:val="00932D14"/>
    <w:rsid w:val="00933356"/>
    <w:rsid w:val="00934C34"/>
    <w:rsid w:val="00934F3B"/>
    <w:rsid w:val="00940FB7"/>
    <w:rsid w:val="00941BEE"/>
    <w:rsid w:val="0094351E"/>
    <w:rsid w:val="00944985"/>
    <w:rsid w:val="009461CA"/>
    <w:rsid w:val="0095146F"/>
    <w:rsid w:val="009518ED"/>
    <w:rsid w:val="009528F2"/>
    <w:rsid w:val="00952C36"/>
    <w:rsid w:val="00953BEA"/>
    <w:rsid w:val="0096692E"/>
    <w:rsid w:val="00971D4B"/>
    <w:rsid w:val="009725D3"/>
    <w:rsid w:val="00972EC3"/>
    <w:rsid w:val="00973770"/>
    <w:rsid w:val="009747A8"/>
    <w:rsid w:val="00977E91"/>
    <w:rsid w:val="0098148F"/>
    <w:rsid w:val="009832AB"/>
    <w:rsid w:val="009853D7"/>
    <w:rsid w:val="00990DBB"/>
    <w:rsid w:val="00993907"/>
    <w:rsid w:val="00993B3B"/>
    <w:rsid w:val="009962E8"/>
    <w:rsid w:val="009A3486"/>
    <w:rsid w:val="009A5E33"/>
    <w:rsid w:val="009A7E4F"/>
    <w:rsid w:val="009B2ED9"/>
    <w:rsid w:val="009C1450"/>
    <w:rsid w:val="009C3919"/>
    <w:rsid w:val="009C4FE0"/>
    <w:rsid w:val="009D595C"/>
    <w:rsid w:val="009D6219"/>
    <w:rsid w:val="009E6A7A"/>
    <w:rsid w:val="009F0CFD"/>
    <w:rsid w:val="009F1C6C"/>
    <w:rsid w:val="009F345D"/>
    <w:rsid w:val="009F657B"/>
    <w:rsid w:val="00A006A3"/>
    <w:rsid w:val="00A008D7"/>
    <w:rsid w:val="00A02EF6"/>
    <w:rsid w:val="00A1299D"/>
    <w:rsid w:val="00A13B47"/>
    <w:rsid w:val="00A13F7A"/>
    <w:rsid w:val="00A14391"/>
    <w:rsid w:val="00A21A7B"/>
    <w:rsid w:val="00A25606"/>
    <w:rsid w:val="00A26E32"/>
    <w:rsid w:val="00A27608"/>
    <w:rsid w:val="00A301C3"/>
    <w:rsid w:val="00A301C6"/>
    <w:rsid w:val="00A33CE0"/>
    <w:rsid w:val="00A3466A"/>
    <w:rsid w:val="00A34CD0"/>
    <w:rsid w:val="00A36F45"/>
    <w:rsid w:val="00A373E2"/>
    <w:rsid w:val="00A375F5"/>
    <w:rsid w:val="00A47A62"/>
    <w:rsid w:val="00A506A7"/>
    <w:rsid w:val="00A5088D"/>
    <w:rsid w:val="00A51223"/>
    <w:rsid w:val="00A6283E"/>
    <w:rsid w:val="00A7244A"/>
    <w:rsid w:val="00A72952"/>
    <w:rsid w:val="00A8158A"/>
    <w:rsid w:val="00A81CAF"/>
    <w:rsid w:val="00A82A5A"/>
    <w:rsid w:val="00A8362E"/>
    <w:rsid w:val="00A85677"/>
    <w:rsid w:val="00A8595A"/>
    <w:rsid w:val="00A9489C"/>
    <w:rsid w:val="00A97F28"/>
    <w:rsid w:val="00AA150A"/>
    <w:rsid w:val="00AA39AC"/>
    <w:rsid w:val="00AA5F78"/>
    <w:rsid w:val="00AB23FA"/>
    <w:rsid w:val="00AB2E51"/>
    <w:rsid w:val="00AB4EBF"/>
    <w:rsid w:val="00AB55D1"/>
    <w:rsid w:val="00AB7833"/>
    <w:rsid w:val="00AC2308"/>
    <w:rsid w:val="00AC2634"/>
    <w:rsid w:val="00AC4222"/>
    <w:rsid w:val="00AD2751"/>
    <w:rsid w:val="00AD364D"/>
    <w:rsid w:val="00AE5CCA"/>
    <w:rsid w:val="00AE6A68"/>
    <w:rsid w:val="00AE6AE5"/>
    <w:rsid w:val="00AE6E82"/>
    <w:rsid w:val="00AF0CC3"/>
    <w:rsid w:val="00AF57EF"/>
    <w:rsid w:val="00B009F5"/>
    <w:rsid w:val="00B0213D"/>
    <w:rsid w:val="00B07C99"/>
    <w:rsid w:val="00B10C95"/>
    <w:rsid w:val="00B124C2"/>
    <w:rsid w:val="00B13BD0"/>
    <w:rsid w:val="00B20797"/>
    <w:rsid w:val="00B25218"/>
    <w:rsid w:val="00B27F19"/>
    <w:rsid w:val="00B31249"/>
    <w:rsid w:val="00B33C8F"/>
    <w:rsid w:val="00B34E1F"/>
    <w:rsid w:val="00B3635A"/>
    <w:rsid w:val="00B36469"/>
    <w:rsid w:val="00B40F84"/>
    <w:rsid w:val="00B41517"/>
    <w:rsid w:val="00B42383"/>
    <w:rsid w:val="00B44AD0"/>
    <w:rsid w:val="00B47CE7"/>
    <w:rsid w:val="00B50982"/>
    <w:rsid w:val="00B54D7F"/>
    <w:rsid w:val="00B556E1"/>
    <w:rsid w:val="00B62C20"/>
    <w:rsid w:val="00B62D5D"/>
    <w:rsid w:val="00B67C97"/>
    <w:rsid w:val="00B70618"/>
    <w:rsid w:val="00B71427"/>
    <w:rsid w:val="00B75537"/>
    <w:rsid w:val="00B76DD5"/>
    <w:rsid w:val="00B8030C"/>
    <w:rsid w:val="00B9192A"/>
    <w:rsid w:val="00B91A77"/>
    <w:rsid w:val="00BA23DC"/>
    <w:rsid w:val="00BA7592"/>
    <w:rsid w:val="00BB15E7"/>
    <w:rsid w:val="00BB1CA8"/>
    <w:rsid w:val="00BB2658"/>
    <w:rsid w:val="00BB2E82"/>
    <w:rsid w:val="00BB68E0"/>
    <w:rsid w:val="00BC387D"/>
    <w:rsid w:val="00BC541D"/>
    <w:rsid w:val="00BD2C01"/>
    <w:rsid w:val="00BD3831"/>
    <w:rsid w:val="00BD61D4"/>
    <w:rsid w:val="00BD7CFE"/>
    <w:rsid w:val="00BE062A"/>
    <w:rsid w:val="00BE6FE5"/>
    <w:rsid w:val="00BF0DB7"/>
    <w:rsid w:val="00BF3E2B"/>
    <w:rsid w:val="00BF6941"/>
    <w:rsid w:val="00C01EBC"/>
    <w:rsid w:val="00C062C8"/>
    <w:rsid w:val="00C11110"/>
    <w:rsid w:val="00C117B8"/>
    <w:rsid w:val="00C12FF0"/>
    <w:rsid w:val="00C13543"/>
    <w:rsid w:val="00C13EED"/>
    <w:rsid w:val="00C2069A"/>
    <w:rsid w:val="00C24B9C"/>
    <w:rsid w:val="00C327F6"/>
    <w:rsid w:val="00C3557A"/>
    <w:rsid w:val="00C50029"/>
    <w:rsid w:val="00C50216"/>
    <w:rsid w:val="00C5169B"/>
    <w:rsid w:val="00C52BE5"/>
    <w:rsid w:val="00C568F5"/>
    <w:rsid w:val="00C62517"/>
    <w:rsid w:val="00C63663"/>
    <w:rsid w:val="00C67BC9"/>
    <w:rsid w:val="00C71879"/>
    <w:rsid w:val="00C72E58"/>
    <w:rsid w:val="00C72EA3"/>
    <w:rsid w:val="00C7320A"/>
    <w:rsid w:val="00C73485"/>
    <w:rsid w:val="00C73B85"/>
    <w:rsid w:val="00C756EC"/>
    <w:rsid w:val="00C80367"/>
    <w:rsid w:val="00C83FCB"/>
    <w:rsid w:val="00C84A68"/>
    <w:rsid w:val="00C84BF1"/>
    <w:rsid w:val="00C85781"/>
    <w:rsid w:val="00C87737"/>
    <w:rsid w:val="00C8794D"/>
    <w:rsid w:val="00C92F73"/>
    <w:rsid w:val="00C93932"/>
    <w:rsid w:val="00C95C79"/>
    <w:rsid w:val="00CA06CD"/>
    <w:rsid w:val="00CA59E5"/>
    <w:rsid w:val="00CA6F3A"/>
    <w:rsid w:val="00CA7941"/>
    <w:rsid w:val="00CB39BB"/>
    <w:rsid w:val="00CB3FAA"/>
    <w:rsid w:val="00CB4A72"/>
    <w:rsid w:val="00CC0FC5"/>
    <w:rsid w:val="00CC2C04"/>
    <w:rsid w:val="00CC43FC"/>
    <w:rsid w:val="00CD096D"/>
    <w:rsid w:val="00CD15BD"/>
    <w:rsid w:val="00CE31DC"/>
    <w:rsid w:val="00CE517A"/>
    <w:rsid w:val="00CE6D11"/>
    <w:rsid w:val="00CF00BA"/>
    <w:rsid w:val="00CF6C04"/>
    <w:rsid w:val="00D02384"/>
    <w:rsid w:val="00D03663"/>
    <w:rsid w:val="00D05F30"/>
    <w:rsid w:val="00D06443"/>
    <w:rsid w:val="00D17131"/>
    <w:rsid w:val="00D20F02"/>
    <w:rsid w:val="00D21F64"/>
    <w:rsid w:val="00D223BC"/>
    <w:rsid w:val="00D22AE6"/>
    <w:rsid w:val="00D22B71"/>
    <w:rsid w:val="00D22DCF"/>
    <w:rsid w:val="00D26472"/>
    <w:rsid w:val="00D3194D"/>
    <w:rsid w:val="00D32482"/>
    <w:rsid w:val="00D33822"/>
    <w:rsid w:val="00D35524"/>
    <w:rsid w:val="00D42870"/>
    <w:rsid w:val="00D61BA2"/>
    <w:rsid w:val="00D63AD8"/>
    <w:rsid w:val="00D6432D"/>
    <w:rsid w:val="00D655D2"/>
    <w:rsid w:val="00D66912"/>
    <w:rsid w:val="00D745C6"/>
    <w:rsid w:val="00D870F1"/>
    <w:rsid w:val="00D87933"/>
    <w:rsid w:val="00D90DAB"/>
    <w:rsid w:val="00D91A04"/>
    <w:rsid w:val="00D92D74"/>
    <w:rsid w:val="00D93745"/>
    <w:rsid w:val="00D94ADC"/>
    <w:rsid w:val="00D96657"/>
    <w:rsid w:val="00D9739C"/>
    <w:rsid w:val="00DA0BDC"/>
    <w:rsid w:val="00DA26EA"/>
    <w:rsid w:val="00DA5F96"/>
    <w:rsid w:val="00DA6000"/>
    <w:rsid w:val="00DA76F4"/>
    <w:rsid w:val="00DA7ACC"/>
    <w:rsid w:val="00DB173A"/>
    <w:rsid w:val="00DB3D94"/>
    <w:rsid w:val="00DC2222"/>
    <w:rsid w:val="00DD4E69"/>
    <w:rsid w:val="00DE7502"/>
    <w:rsid w:val="00DF17B1"/>
    <w:rsid w:val="00DF3F63"/>
    <w:rsid w:val="00DF548C"/>
    <w:rsid w:val="00DF5C9D"/>
    <w:rsid w:val="00E00BDE"/>
    <w:rsid w:val="00E06945"/>
    <w:rsid w:val="00E1382F"/>
    <w:rsid w:val="00E153C8"/>
    <w:rsid w:val="00E1649C"/>
    <w:rsid w:val="00E221C9"/>
    <w:rsid w:val="00E229DC"/>
    <w:rsid w:val="00E247C3"/>
    <w:rsid w:val="00E25931"/>
    <w:rsid w:val="00E31A8B"/>
    <w:rsid w:val="00E34455"/>
    <w:rsid w:val="00E46A50"/>
    <w:rsid w:val="00E46B3A"/>
    <w:rsid w:val="00E46F60"/>
    <w:rsid w:val="00E536B5"/>
    <w:rsid w:val="00E53C92"/>
    <w:rsid w:val="00E5599D"/>
    <w:rsid w:val="00E57045"/>
    <w:rsid w:val="00E5707C"/>
    <w:rsid w:val="00E625A5"/>
    <w:rsid w:val="00E63652"/>
    <w:rsid w:val="00E66A01"/>
    <w:rsid w:val="00E66CF0"/>
    <w:rsid w:val="00E673D2"/>
    <w:rsid w:val="00E70C59"/>
    <w:rsid w:val="00E76AB9"/>
    <w:rsid w:val="00E76CC2"/>
    <w:rsid w:val="00E82059"/>
    <w:rsid w:val="00E83B96"/>
    <w:rsid w:val="00E84D49"/>
    <w:rsid w:val="00E85254"/>
    <w:rsid w:val="00E87FC1"/>
    <w:rsid w:val="00E929C0"/>
    <w:rsid w:val="00E957AF"/>
    <w:rsid w:val="00E959D6"/>
    <w:rsid w:val="00E96269"/>
    <w:rsid w:val="00E962B9"/>
    <w:rsid w:val="00E96BAD"/>
    <w:rsid w:val="00E96CC4"/>
    <w:rsid w:val="00EA092F"/>
    <w:rsid w:val="00EA0C58"/>
    <w:rsid w:val="00EA2424"/>
    <w:rsid w:val="00EB0B24"/>
    <w:rsid w:val="00EB20C9"/>
    <w:rsid w:val="00EB25C8"/>
    <w:rsid w:val="00EB670D"/>
    <w:rsid w:val="00ED043F"/>
    <w:rsid w:val="00ED0D6B"/>
    <w:rsid w:val="00ED132F"/>
    <w:rsid w:val="00ED1A09"/>
    <w:rsid w:val="00ED3D9D"/>
    <w:rsid w:val="00ED4AD2"/>
    <w:rsid w:val="00ED5A79"/>
    <w:rsid w:val="00ED7A7B"/>
    <w:rsid w:val="00ED7F58"/>
    <w:rsid w:val="00EE15F5"/>
    <w:rsid w:val="00EE1FFE"/>
    <w:rsid w:val="00EE4CE1"/>
    <w:rsid w:val="00EE709F"/>
    <w:rsid w:val="00F01B7F"/>
    <w:rsid w:val="00F04F22"/>
    <w:rsid w:val="00F05234"/>
    <w:rsid w:val="00F12447"/>
    <w:rsid w:val="00F126C4"/>
    <w:rsid w:val="00F13EDA"/>
    <w:rsid w:val="00F14A7C"/>
    <w:rsid w:val="00F15129"/>
    <w:rsid w:val="00F15289"/>
    <w:rsid w:val="00F21288"/>
    <w:rsid w:val="00F23915"/>
    <w:rsid w:val="00F2607E"/>
    <w:rsid w:val="00F26C5F"/>
    <w:rsid w:val="00F26C85"/>
    <w:rsid w:val="00F27382"/>
    <w:rsid w:val="00F31E07"/>
    <w:rsid w:val="00F35C29"/>
    <w:rsid w:val="00F3607F"/>
    <w:rsid w:val="00F3680A"/>
    <w:rsid w:val="00F40A10"/>
    <w:rsid w:val="00F40FF5"/>
    <w:rsid w:val="00F414BA"/>
    <w:rsid w:val="00F41739"/>
    <w:rsid w:val="00F43318"/>
    <w:rsid w:val="00F45B5F"/>
    <w:rsid w:val="00F47850"/>
    <w:rsid w:val="00F55A92"/>
    <w:rsid w:val="00F6153D"/>
    <w:rsid w:val="00F634BF"/>
    <w:rsid w:val="00F6351C"/>
    <w:rsid w:val="00F64828"/>
    <w:rsid w:val="00F7111E"/>
    <w:rsid w:val="00F72E9F"/>
    <w:rsid w:val="00F73EE3"/>
    <w:rsid w:val="00F75C09"/>
    <w:rsid w:val="00F77243"/>
    <w:rsid w:val="00F81AAE"/>
    <w:rsid w:val="00F82E0F"/>
    <w:rsid w:val="00F83FAC"/>
    <w:rsid w:val="00F86679"/>
    <w:rsid w:val="00F90290"/>
    <w:rsid w:val="00FA0F03"/>
    <w:rsid w:val="00FA1EC2"/>
    <w:rsid w:val="00FA247B"/>
    <w:rsid w:val="00FA57CB"/>
    <w:rsid w:val="00FA60B4"/>
    <w:rsid w:val="00FA6256"/>
    <w:rsid w:val="00FB507D"/>
    <w:rsid w:val="00FB74F0"/>
    <w:rsid w:val="00FC0766"/>
    <w:rsid w:val="00FC30FB"/>
    <w:rsid w:val="00FC79C0"/>
    <w:rsid w:val="00FE08C5"/>
    <w:rsid w:val="00FE1005"/>
    <w:rsid w:val="00FE1585"/>
    <w:rsid w:val="00FE1DA9"/>
    <w:rsid w:val="00FE2253"/>
    <w:rsid w:val="00FE3E83"/>
    <w:rsid w:val="00FE61F8"/>
    <w:rsid w:val="00FE6550"/>
    <w:rsid w:val="00FE6DCF"/>
    <w:rsid w:val="00FF01ED"/>
    <w:rsid w:val="00FF1389"/>
    <w:rsid w:val="00FF75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18222">
      <w:bodyDiv w:val="1"/>
      <w:marLeft w:val="0"/>
      <w:marRight w:val="0"/>
      <w:marTop w:val="0"/>
      <w:marBottom w:val="0"/>
      <w:divBdr>
        <w:top w:val="none" w:sz="0" w:space="0" w:color="auto"/>
        <w:left w:val="none" w:sz="0" w:space="0" w:color="auto"/>
        <w:bottom w:val="none" w:sz="0" w:space="0" w:color="auto"/>
        <w:right w:val="none" w:sz="0" w:space="0" w:color="auto"/>
      </w:divBdr>
    </w:div>
    <w:div w:id="402336817">
      <w:bodyDiv w:val="1"/>
      <w:marLeft w:val="0"/>
      <w:marRight w:val="0"/>
      <w:marTop w:val="0"/>
      <w:marBottom w:val="0"/>
      <w:divBdr>
        <w:top w:val="none" w:sz="0" w:space="0" w:color="auto"/>
        <w:left w:val="none" w:sz="0" w:space="0" w:color="auto"/>
        <w:bottom w:val="none" w:sz="0" w:space="0" w:color="auto"/>
        <w:right w:val="none" w:sz="0" w:space="0" w:color="auto"/>
      </w:divBdr>
    </w:div>
    <w:div w:id="98199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os-server.org/ne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ms.com"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F0F89-E155-4F89-884F-AE481266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6F310E2D</Template>
  <TotalTime>1019</TotalTime>
  <Pages>7</Pages>
  <Words>1591</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529</cp:revision>
  <cp:lastPrinted>2015-09-03T10:58:00Z</cp:lastPrinted>
  <dcterms:created xsi:type="dcterms:W3CDTF">2015-07-22T04:38:00Z</dcterms:created>
  <dcterms:modified xsi:type="dcterms:W3CDTF">2016-01-19T22:37:00Z</dcterms:modified>
</cp:coreProperties>
</file>